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F5" w:rsidRPr="005366F5" w:rsidRDefault="005366F5" w:rsidP="005366F5">
      <w:pPr>
        <w:shd w:val="clear" w:color="auto" w:fill="FFFFFF"/>
        <w:spacing w:after="18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68A6"/>
          <w:kern w:val="36"/>
          <w:sz w:val="24"/>
          <w:szCs w:val="24"/>
        </w:rPr>
      </w:pPr>
      <w:r w:rsidRPr="005366F5">
        <w:rPr>
          <w:rFonts w:ascii="Arial" w:eastAsia="Times New Roman" w:hAnsi="Arial" w:cs="Arial"/>
          <w:b/>
          <w:bCs/>
          <w:caps/>
          <w:color w:val="0068A6"/>
          <w:kern w:val="36"/>
          <w:sz w:val="24"/>
          <w:szCs w:val="24"/>
        </w:rPr>
        <w:t>В АЛТАЙСКОМ КРАЕ ОПРЕДЕЛИЛИ ПОБЕДИТЕЛЕЙ ФЕСТИВАЛЯ «СОЛНЦЕВОРОТ-2019»</w:t>
      </w:r>
    </w:p>
    <w:p w:rsidR="005366F5" w:rsidRPr="005366F5" w:rsidRDefault="005366F5" w:rsidP="005366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486DAA"/>
          <w:sz w:val="24"/>
          <w:szCs w:val="24"/>
        </w:rPr>
        <w:t>23.05.2019</w:t>
      </w:r>
    </w:p>
    <w:p w:rsidR="005366F5" w:rsidRPr="005366F5" w:rsidRDefault="005366F5" w:rsidP="005366F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b/>
          <w:bCs/>
          <w:color w:val="525253"/>
          <w:sz w:val="24"/>
          <w:szCs w:val="24"/>
        </w:rPr>
        <w:t>В Алтайском крае определили победителей фестиваля «Солнцеворот-2019»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Накануне на базе Дворца культуры «Южный» </w:t>
      </w:r>
      <w:proofErr w:type="gram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г</w:t>
      </w:r>
      <w:proofErr w:type="gramEnd"/>
      <w:r w:rsidRPr="005366F5">
        <w:rPr>
          <w:rFonts w:ascii="Arial" w:eastAsia="Times New Roman" w:hAnsi="Arial" w:cs="Arial"/>
          <w:color w:val="525253"/>
          <w:sz w:val="24"/>
          <w:szCs w:val="24"/>
        </w:rPr>
        <w:t>. Барнаула состоялся XII краевой фестиваль детского фольклорного творчества «Солнцеворот-2019».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Участие в нем приняли 34 детских коллектива из Барнаула, Новоалтайска, Рубцовска, Бийска, ЗАТО </w:t>
      </w:r>
      <w:proofErr w:type="gram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Сибирский</w:t>
      </w:r>
      <w:proofErr w:type="gram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, а также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Кытмановского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,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Ребрихинского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,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Змеиногорского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,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Поспелихинского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,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Шипуновского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>, Советского и Целинного районов. Всего более 400 детей.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center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noProof/>
          <w:color w:val="525253"/>
          <w:sz w:val="24"/>
          <w:szCs w:val="24"/>
        </w:rPr>
        <w:drawing>
          <wp:inline distT="0" distB="0" distL="0" distR="0">
            <wp:extent cx="4267200" cy="3200400"/>
            <wp:effectExtent l="19050" t="0" r="0" b="0"/>
            <wp:docPr id="1" name="Рисунок 1" descr="83645475-2e6e-42c5-82b7-bd452f472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645475-2e6e-42c5-82b7-bd452f4721d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>Творческие номера были представлены по 9 номинациям. При оценке участников особое внимание жюри уделяло соответствию костюмов русской народной традиции, активности и заинтересованности детей, а также творческому решению представленного музыкального репертуара.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Так, в номинации «Народное сольное пение» лучшим был признан участник ансамбля народной музыки «Жалейка» </w:t>
      </w:r>
      <w:proofErr w:type="gram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г</w:t>
      </w:r>
      <w:proofErr w:type="gramEnd"/>
      <w:r w:rsidRPr="005366F5">
        <w:rPr>
          <w:rFonts w:ascii="Arial" w:eastAsia="Times New Roman" w:hAnsi="Arial" w:cs="Arial"/>
          <w:color w:val="525253"/>
          <w:sz w:val="24"/>
          <w:szCs w:val="24"/>
        </w:rPr>
        <w:t>. Барнаул </w:t>
      </w:r>
      <w:proofErr w:type="spellStart"/>
      <w:r w:rsidRPr="005366F5">
        <w:rPr>
          <w:rFonts w:ascii="Arial" w:eastAsia="Times New Roman" w:hAnsi="Arial" w:cs="Arial"/>
          <w:b/>
          <w:bCs/>
          <w:color w:val="525253"/>
          <w:sz w:val="24"/>
          <w:szCs w:val="24"/>
        </w:rPr>
        <w:t>Даримир</w:t>
      </w:r>
      <w:proofErr w:type="spellEnd"/>
      <w:r w:rsidRPr="005366F5">
        <w:rPr>
          <w:rFonts w:ascii="Arial" w:eastAsia="Times New Roman" w:hAnsi="Arial" w:cs="Arial"/>
          <w:b/>
          <w:bCs/>
          <w:color w:val="525253"/>
          <w:sz w:val="24"/>
          <w:szCs w:val="24"/>
        </w:rPr>
        <w:t xml:space="preserve"> </w:t>
      </w:r>
      <w:proofErr w:type="spellStart"/>
      <w:r w:rsidRPr="005366F5">
        <w:rPr>
          <w:rFonts w:ascii="Arial" w:eastAsia="Times New Roman" w:hAnsi="Arial" w:cs="Arial"/>
          <w:b/>
          <w:bCs/>
          <w:color w:val="525253"/>
          <w:sz w:val="24"/>
          <w:szCs w:val="24"/>
        </w:rPr>
        <w:t>Брылев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. Лучшим фольклорным этнографическим коллективом стал казачий ансамбль «Озорники» детского сада № 167 г. Барнаул и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Карамышевский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 детский сад «Медвежонок»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Змеиногорского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 района, а в номинации «Ансамблевое стилизованное народное пение» жюри отметило детский коллектив «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Прялица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» из детского сада «Радуга»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Змеиногорского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 района.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center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noProof/>
          <w:color w:val="525253"/>
          <w:sz w:val="24"/>
          <w:szCs w:val="24"/>
        </w:rPr>
        <w:lastRenderedPageBreak/>
        <w:drawing>
          <wp:inline distT="0" distB="0" distL="0" distR="0">
            <wp:extent cx="3200400" cy="4267200"/>
            <wp:effectExtent l="19050" t="0" r="0" b="0"/>
            <wp:docPr id="2" name="Рисунок 2" descr="59ba7f40-8e7c-4be1-b30b-5e08aa71d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ba7f40-8e7c-4be1-b30b-5e08aa71de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В номинации «Семейный дуэт» лучшей была признана воспитанница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Ребрихинского</w:t>
      </w:r>
      <w:proofErr w:type="spellEnd"/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 детского сада «Улыбка» </w:t>
      </w:r>
      <w:proofErr w:type="spellStart"/>
      <w:r w:rsidRPr="005366F5">
        <w:rPr>
          <w:rFonts w:ascii="Arial" w:eastAsia="Times New Roman" w:hAnsi="Arial" w:cs="Arial"/>
          <w:b/>
          <w:bCs/>
          <w:color w:val="525253"/>
          <w:sz w:val="24"/>
          <w:szCs w:val="24"/>
        </w:rPr>
        <w:t>Неонила</w:t>
      </w:r>
      <w:proofErr w:type="spellEnd"/>
      <w:r w:rsidRPr="005366F5">
        <w:rPr>
          <w:rFonts w:ascii="Arial" w:eastAsia="Times New Roman" w:hAnsi="Arial" w:cs="Arial"/>
          <w:b/>
          <w:bCs/>
          <w:color w:val="525253"/>
          <w:sz w:val="24"/>
          <w:szCs w:val="24"/>
        </w:rPr>
        <w:t xml:space="preserve"> Дзюба.</w:t>
      </w:r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 Детский сад № 81 г. Бийска стал победителем в номинации «Календарно-обрядовые традиции». В номинации «Народное представление» лучшим признан коллектив детского сада № 133 «Радуга» </w:t>
      </w:r>
      <w:proofErr w:type="gram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г</w:t>
      </w:r>
      <w:proofErr w:type="gramEnd"/>
      <w:r w:rsidRPr="005366F5">
        <w:rPr>
          <w:rFonts w:ascii="Arial" w:eastAsia="Times New Roman" w:hAnsi="Arial" w:cs="Arial"/>
          <w:color w:val="525253"/>
          <w:sz w:val="24"/>
          <w:szCs w:val="24"/>
        </w:rPr>
        <w:t>. Барнаула.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>За «Оригинальный традиционный костюм» отмечен детский коллектив «Иван да Марья» из детского сада № 1 г. Бийска. В номинации «Дуэт» первое место присуждено детскому коллективу детского сада «Щелкунчик» Кадетской школы №2 г. Рубцовск. Лучшим семейным ансамблем признан детско-родительский коллектив из детского сада № 81 г. Бийска.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center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noProof/>
          <w:color w:val="525253"/>
          <w:sz w:val="24"/>
          <w:szCs w:val="24"/>
        </w:rPr>
        <w:lastRenderedPageBreak/>
        <w:drawing>
          <wp:inline distT="0" distB="0" distL="0" distR="0">
            <wp:extent cx="4267200" cy="3200400"/>
            <wp:effectExtent l="19050" t="0" r="0" b="0"/>
            <wp:docPr id="3" name="Рисунок 3" descr="29a341c8-63d7-4578-bd65-89ddc1c38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a341c8-63d7-4578-bd65-89ddc1c38db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 xml:space="preserve">В рамках мероприятия также были организованы интерактивное комплексное мероприятие о народных инструментах «Волшебный рожок» и выставка декоративно-прикладного творчества и ремесел «Узорочье». Свои работы представили более 180 педагогов, детей и </w:t>
      </w:r>
      <w:proofErr w:type="spell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родителей</w:t>
      </w:r>
      <w:proofErr w:type="gramStart"/>
      <w:r w:rsidRPr="005366F5">
        <w:rPr>
          <w:rFonts w:ascii="Arial" w:eastAsia="Times New Roman" w:hAnsi="Arial" w:cs="Arial"/>
          <w:color w:val="525253"/>
          <w:sz w:val="24"/>
          <w:szCs w:val="24"/>
        </w:rPr>
        <w:t>.</w:t>
      </w:r>
      <w:r w:rsidR="007D2D85">
        <w:rPr>
          <w:rFonts w:ascii="Arial" w:eastAsia="Times New Roman" w:hAnsi="Arial" w:cs="Arial"/>
          <w:color w:val="525253"/>
          <w:sz w:val="24"/>
          <w:szCs w:val="24"/>
        </w:rPr>
        <w:t>С</w:t>
      </w:r>
      <w:proofErr w:type="gramEnd"/>
      <w:r w:rsidR="007D2D85">
        <w:rPr>
          <w:rFonts w:ascii="Arial" w:eastAsia="Times New Roman" w:hAnsi="Arial" w:cs="Arial"/>
          <w:color w:val="525253"/>
          <w:sz w:val="24"/>
          <w:szCs w:val="24"/>
        </w:rPr>
        <w:t>реди</w:t>
      </w:r>
      <w:proofErr w:type="spellEnd"/>
      <w:r w:rsidR="007D2D85">
        <w:rPr>
          <w:rFonts w:ascii="Arial" w:eastAsia="Times New Roman" w:hAnsi="Arial" w:cs="Arial"/>
          <w:color w:val="525253"/>
          <w:sz w:val="24"/>
          <w:szCs w:val="24"/>
        </w:rPr>
        <w:t xml:space="preserve"> победителей педагоги </w:t>
      </w:r>
      <w:proofErr w:type="spellStart"/>
      <w:r w:rsidR="007D2D85">
        <w:rPr>
          <w:rFonts w:ascii="Arial" w:eastAsia="Times New Roman" w:hAnsi="Arial" w:cs="Arial"/>
          <w:color w:val="525253"/>
          <w:sz w:val="24"/>
          <w:szCs w:val="24"/>
        </w:rPr>
        <w:t>Карамышевского</w:t>
      </w:r>
      <w:proofErr w:type="spellEnd"/>
      <w:r w:rsidR="007D2D85">
        <w:rPr>
          <w:rFonts w:ascii="Arial" w:eastAsia="Times New Roman" w:hAnsi="Arial" w:cs="Arial"/>
          <w:color w:val="525253"/>
          <w:sz w:val="24"/>
          <w:szCs w:val="24"/>
        </w:rPr>
        <w:t xml:space="preserve"> детского сада и «</w:t>
      </w:r>
      <w:proofErr w:type="spellStart"/>
      <w:r w:rsidR="007D2D85">
        <w:rPr>
          <w:rFonts w:ascii="Arial" w:eastAsia="Times New Roman" w:hAnsi="Arial" w:cs="Arial"/>
          <w:color w:val="525253"/>
          <w:sz w:val="24"/>
          <w:szCs w:val="24"/>
        </w:rPr>
        <w:t>Змеиногорского</w:t>
      </w:r>
      <w:proofErr w:type="spellEnd"/>
      <w:r w:rsidR="007D2D85">
        <w:rPr>
          <w:rFonts w:ascii="Arial" w:eastAsia="Times New Roman" w:hAnsi="Arial" w:cs="Arial"/>
          <w:color w:val="525253"/>
          <w:sz w:val="24"/>
          <w:szCs w:val="24"/>
        </w:rPr>
        <w:t xml:space="preserve"> детского сада «Радуга».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>Также состоялся круглый стол «Этнокультурная деятельность в современных дошкольных образовательных организациях и учреждениях культуры: опыт, проблемы, перспективы». В нем приняли участие более 30 педагогов Алтайского края.</w:t>
      </w:r>
    </w:p>
    <w:p w:rsidR="005366F5" w:rsidRPr="005366F5" w:rsidRDefault="005366F5" w:rsidP="005366F5">
      <w:pPr>
        <w:shd w:val="clear" w:color="auto" w:fill="FFFFFF"/>
        <w:spacing w:after="220" w:line="240" w:lineRule="auto"/>
        <w:jc w:val="both"/>
        <w:rPr>
          <w:rFonts w:ascii="Arial" w:eastAsia="Times New Roman" w:hAnsi="Arial" w:cs="Arial"/>
          <w:color w:val="525253"/>
          <w:sz w:val="24"/>
          <w:szCs w:val="24"/>
        </w:rPr>
      </w:pPr>
      <w:r w:rsidRPr="005366F5">
        <w:rPr>
          <w:rFonts w:ascii="Arial" w:eastAsia="Times New Roman" w:hAnsi="Arial" w:cs="Arial"/>
          <w:color w:val="525253"/>
          <w:sz w:val="24"/>
          <w:szCs w:val="24"/>
        </w:rPr>
        <w:t>Они обсудили актуальные вопросы в области развитие интереса к тра</w:t>
      </w:r>
      <w:r w:rsidRPr="005366F5">
        <w:rPr>
          <w:rFonts w:ascii="Arial" w:eastAsia="Times New Roman" w:hAnsi="Arial" w:cs="Arial"/>
          <w:color w:val="525253"/>
          <w:sz w:val="24"/>
          <w:szCs w:val="24"/>
        </w:rPr>
        <w:softHyphen/>
        <w:t>диционной культуре народов в регионе и установление национальной сплоченности, а также расширение и укрепление пространства профессиональ</w:t>
      </w:r>
      <w:r w:rsidRPr="005366F5">
        <w:rPr>
          <w:rFonts w:ascii="Arial" w:eastAsia="Times New Roman" w:hAnsi="Arial" w:cs="Arial"/>
          <w:color w:val="525253"/>
          <w:sz w:val="24"/>
          <w:szCs w:val="24"/>
        </w:rPr>
        <w:softHyphen/>
        <w:t>ного взаимодействия разных образовательных учреждений и учреждений культуры для воплощения идей этнокультурной деятельности в образовательном процессе дошкольных образовательных организаций.</w:t>
      </w:r>
    </w:p>
    <w:p w:rsidR="007F23FD" w:rsidRPr="005366F5" w:rsidRDefault="007F23FD">
      <w:pPr>
        <w:rPr>
          <w:sz w:val="24"/>
          <w:szCs w:val="24"/>
        </w:rPr>
      </w:pPr>
    </w:p>
    <w:sectPr w:rsidR="007F23FD" w:rsidRPr="0053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6F5"/>
    <w:rsid w:val="005366F5"/>
    <w:rsid w:val="007D2D85"/>
    <w:rsid w:val="007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6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366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5366F5"/>
  </w:style>
  <w:style w:type="paragraph" w:styleId="a3">
    <w:name w:val="Normal (Web)"/>
    <w:basedOn w:val="a"/>
    <w:uiPriority w:val="99"/>
    <w:semiHidden/>
    <w:unhideWhenUsed/>
    <w:rsid w:val="0053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5" w:color="E5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3</cp:revision>
  <dcterms:created xsi:type="dcterms:W3CDTF">2019-05-24T00:52:00Z</dcterms:created>
  <dcterms:modified xsi:type="dcterms:W3CDTF">2019-05-24T00:54:00Z</dcterms:modified>
</cp:coreProperties>
</file>