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B3" w:rsidRDefault="003F4DB3" w:rsidP="00EF599E">
      <w:pPr>
        <w:pStyle w:val="aa"/>
        <w:tabs>
          <w:tab w:val="left" w:pos="993"/>
        </w:tabs>
        <w:ind w:firstLine="567"/>
        <w:jc w:val="both"/>
        <w:rPr>
          <w:rFonts w:ascii="Times New Roman" w:hAnsi="Times New Roman"/>
          <w:sz w:val="28"/>
          <w:szCs w:val="28"/>
          <w:lang w:val="ru-RU"/>
        </w:rPr>
      </w:pPr>
      <w:r w:rsidRPr="00AC1305">
        <w:rPr>
          <w:rFonts w:ascii="Times New Roman" w:hAnsi="Times New Roman"/>
          <w:b/>
          <w:sz w:val="28"/>
          <w:szCs w:val="28"/>
          <w:lang w:val="ru-RU"/>
        </w:rPr>
        <w:t>(Слайд 1)</w:t>
      </w:r>
      <w:r>
        <w:rPr>
          <w:rFonts w:ascii="Times New Roman" w:hAnsi="Times New Roman"/>
          <w:sz w:val="28"/>
          <w:szCs w:val="28"/>
          <w:lang w:val="ru-RU"/>
        </w:rPr>
        <w:t xml:space="preserve"> </w:t>
      </w:r>
      <w:r w:rsidR="001A762B">
        <w:rPr>
          <w:rFonts w:ascii="Times New Roman" w:hAnsi="Times New Roman"/>
          <w:sz w:val="28"/>
          <w:szCs w:val="28"/>
          <w:lang w:val="ru-RU"/>
        </w:rPr>
        <w:t>Доклад председателя комитета Администрации Змеиногорского района по образованию и делам молодежи.</w:t>
      </w:r>
    </w:p>
    <w:p w:rsidR="003F4DB3" w:rsidRDefault="003F4DB3" w:rsidP="00EF599E">
      <w:pPr>
        <w:pStyle w:val="aa"/>
        <w:tabs>
          <w:tab w:val="left" w:pos="993"/>
        </w:tabs>
        <w:ind w:firstLine="567"/>
        <w:jc w:val="both"/>
        <w:rPr>
          <w:rFonts w:ascii="Times New Roman" w:hAnsi="Times New Roman"/>
          <w:sz w:val="28"/>
          <w:szCs w:val="28"/>
          <w:lang w:val="ru-RU"/>
        </w:rPr>
      </w:pPr>
      <w:r w:rsidRPr="00AC1305">
        <w:rPr>
          <w:rFonts w:ascii="Times New Roman" w:hAnsi="Times New Roman"/>
          <w:b/>
          <w:sz w:val="28"/>
          <w:szCs w:val="28"/>
          <w:lang w:val="ru-RU"/>
        </w:rPr>
        <w:t>(Слайд 2)</w:t>
      </w:r>
      <w:r>
        <w:rPr>
          <w:rFonts w:ascii="Times New Roman" w:hAnsi="Times New Roman"/>
          <w:sz w:val="28"/>
          <w:szCs w:val="28"/>
          <w:lang w:val="ru-RU"/>
        </w:rPr>
        <w:t xml:space="preserve"> </w:t>
      </w:r>
      <w:r w:rsidR="006E68A3">
        <w:rPr>
          <w:rFonts w:ascii="Times New Roman" w:hAnsi="Times New Roman"/>
          <w:sz w:val="28"/>
          <w:szCs w:val="28"/>
          <w:lang w:val="ru-RU"/>
        </w:rPr>
        <w:t>На 1 сентября 2015 года в Змеиногорском районе функционируют 13 общеобразовательных учреждений, 5 –филиалов (из них 4 –начальные школы, 1 –</w:t>
      </w:r>
      <w:proofErr w:type="gramStart"/>
      <w:r w:rsidR="006E68A3">
        <w:rPr>
          <w:rFonts w:ascii="Times New Roman" w:hAnsi="Times New Roman"/>
          <w:sz w:val="28"/>
          <w:szCs w:val="28"/>
          <w:lang w:val="ru-RU"/>
        </w:rPr>
        <w:t>основная</w:t>
      </w:r>
      <w:proofErr w:type="gramEnd"/>
      <w:r w:rsidR="006E68A3">
        <w:rPr>
          <w:rFonts w:ascii="Times New Roman" w:hAnsi="Times New Roman"/>
          <w:sz w:val="28"/>
          <w:szCs w:val="28"/>
          <w:lang w:val="ru-RU"/>
        </w:rPr>
        <w:t xml:space="preserve">). </w:t>
      </w:r>
    </w:p>
    <w:p w:rsidR="00AE1BCC" w:rsidRDefault="003F4DB3" w:rsidP="00EF599E">
      <w:pPr>
        <w:pStyle w:val="aa"/>
        <w:tabs>
          <w:tab w:val="left" w:pos="993"/>
        </w:tabs>
        <w:ind w:firstLine="567"/>
        <w:jc w:val="both"/>
        <w:rPr>
          <w:rFonts w:ascii="Times New Roman" w:hAnsi="Times New Roman"/>
          <w:sz w:val="28"/>
          <w:szCs w:val="28"/>
          <w:lang w:val="ru-RU"/>
        </w:rPr>
      </w:pPr>
      <w:r w:rsidRPr="00AC1305">
        <w:rPr>
          <w:rFonts w:ascii="Times New Roman" w:hAnsi="Times New Roman"/>
          <w:b/>
          <w:sz w:val="28"/>
          <w:szCs w:val="28"/>
          <w:lang w:val="ru-RU"/>
        </w:rPr>
        <w:t>(слайд 3)</w:t>
      </w:r>
      <w:r>
        <w:rPr>
          <w:rFonts w:ascii="Times New Roman" w:hAnsi="Times New Roman"/>
          <w:sz w:val="28"/>
          <w:szCs w:val="28"/>
          <w:lang w:val="ru-RU"/>
        </w:rPr>
        <w:t xml:space="preserve"> </w:t>
      </w:r>
      <w:r w:rsidR="006E68A3">
        <w:rPr>
          <w:rFonts w:ascii="Times New Roman" w:hAnsi="Times New Roman"/>
          <w:sz w:val="28"/>
          <w:szCs w:val="28"/>
          <w:lang w:val="ru-RU"/>
        </w:rPr>
        <w:t>Количество учащихся – 2292</w:t>
      </w:r>
      <w:r w:rsidR="00AE3A2D">
        <w:rPr>
          <w:rFonts w:ascii="Times New Roman" w:hAnsi="Times New Roman"/>
          <w:sz w:val="28"/>
          <w:szCs w:val="28"/>
          <w:lang w:val="ru-RU"/>
        </w:rPr>
        <w:t>, педагогов -224</w:t>
      </w:r>
      <w:r w:rsidR="006E68A3">
        <w:rPr>
          <w:rFonts w:ascii="Times New Roman" w:hAnsi="Times New Roman"/>
          <w:sz w:val="28"/>
          <w:szCs w:val="28"/>
          <w:lang w:val="ru-RU"/>
        </w:rPr>
        <w:t xml:space="preserve"> (за последние 3 года наблюдается увеличение численности  учащихся</w:t>
      </w:r>
      <w:r w:rsidR="00AE3A2D">
        <w:rPr>
          <w:rFonts w:ascii="Times New Roman" w:hAnsi="Times New Roman"/>
          <w:sz w:val="28"/>
          <w:szCs w:val="28"/>
          <w:lang w:val="ru-RU"/>
        </w:rPr>
        <w:t xml:space="preserve"> и уменьшение численности педагогов</w:t>
      </w:r>
      <w:r w:rsidR="006E68A3">
        <w:rPr>
          <w:rFonts w:ascii="Times New Roman" w:hAnsi="Times New Roman"/>
          <w:sz w:val="28"/>
          <w:szCs w:val="28"/>
          <w:lang w:val="ru-RU"/>
        </w:rPr>
        <w:t>).</w:t>
      </w:r>
      <w:r w:rsidR="00BC5E59">
        <w:rPr>
          <w:rFonts w:ascii="Times New Roman" w:hAnsi="Times New Roman"/>
          <w:sz w:val="28"/>
          <w:szCs w:val="28"/>
          <w:lang w:val="ru-RU"/>
        </w:rPr>
        <w:t xml:space="preserve"> 72% школ являются малокомплектными.</w:t>
      </w:r>
    </w:p>
    <w:p w:rsidR="00333462" w:rsidRDefault="006E68A3" w:rsidP="003F4DB3">
      <w:pPr>
        <w:pStyle w:val="aa"/>
        <w:tabs>
          <w:tab w:val="left" w:pos="993"/>
        </w:tabs>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3F4DB3" w:rsidRPr="00AC1305">
        <w:rPr>
          <w:rFonts w:ascii="Times New Roman" w:hAnsi="Times New Roman"/>
          <w:b/>
          <w:sz w:val="28"/>
          <w:szCs w:val="28"/>
          <w:lang w:val="ru-RU"/>
        </w:rPr>
        <w:t>(слайд 4)</w:t>
      </w:r>
      <w:r w:rsidR="003F4DB3">
        <w:rPr>
          <w:rFonts w:ascii="Times New Roman" w:hAnsi="Times New Roman"/>
          <w:sz w:val="28"/>
          <w:szCs w:val="28"/>
          <w:lang w:val="ru-RU"/>
        </w:rPr>
        <w:t xml:space="preserve"> </w:t>
      </w:r>
      <w:r w:rsidR="00283065">
        <w:rPr>
          <w:rFonts w:ascii="Times New Roman" w:hAnsi="Times New Roman"/>
          <w:sz w:val="28"/>
          <w:szCs w:val="28"/>
          <w:lang w:val="ru-RU"/>
        </w:rPr>
        <w:t>Колич</w:t>
      </w:r>
      <w:r w:rsidR="0096760F">
        <w:rPr>
          <w:rFonts w:ascii="Times New Roman" w:hAnsi="Times New Roman"/>
          <w:sz w:val="28"/>
          <w:szCs w:val="28"/>
          <w:lang w:val="ru-RU"/>
        </w:rPr>
        <w:t>ество дошкольных учреждений -14, число воспитанников -912</w:t>
      </w:r>
      <w:r w:rsidR="00333462">
        <w:rPr>
          <w:rFonts w:ascii="Times New Roman" w:hAnsi="Times New Roman"/>
          <w:sz w:val="28"/>
          <w:szCs w:val="28"/>
          <w:lang w:val="ru-RU"/>
        </w:rPr>
        <w:t>,</w:t>
      </w:r>
      <w:r w:rsidR="007D78B3">
        <w:rPr>
          <w:rFonts w:ascii="Times New Roman" w:hAnsi="Times New Roman"/>
          <w:sz w:val="28"/>
          <w:szCs w:val="28"/>
          <w:lang w:val="ru-RU"/>
        </w:rPr>
        <w:t xml:space="preserve"> педагогов -80</w:t>
      </w:r>
      <w:r w:rsidR="00665514">
        <w:rPr>
          <w:rFonts w:ascii="Times New Roman" w:hAnsi="Times New Roman"/>
          <w:sz w:val="28"/>
          <w:szCs w:val="28"/>
          <w:lang w:val="ru-RU"/>
        </w:rPr>
        <w:t>. (количество детей в дошкольных учреждениях увеличилось, количество педагогов также увеличилось в связи с открытием Змеиногорского детского сада «Радуга»).</w:t>
      </w:r>
    </w:p>
    <w:p w:rsidR="00C81A30" w:rsidRDefault="00333462" w:rsidP="003F4DB3">
      <w:pPr>
        <w:spacing w:after="0" w:line="240" w:lineRule="auto"/>
        <w:ind w:firstLine="567"/>
        <w:jc w:val="both"/>
        <w:rPr>
          <w:rFonts w:ascii="Times New Roman" w:eastAsia="Calibri" w:hAnsi="Times New Roman" w:cs="Times New Roman"/>
          <w:sz w:val="28"/>
          <w:szCs w:val="28"/>
          <w:lang w:val="ru-RU"/>
        </w:rPr>
      </w:pPr>
      <w:r w:rsidRPr="00EC16B3">
        <w:rPr>
          <w:rFonts w:ascii="Times New Roman" w:eastAsia="Calibri" w:hAnsi="Times New Roman" w:cs="Times New Roman"/>
          <w:sz w:val="24"/>
          <w:szCs w:val="24"/>
          <w:lang w:val="ru-RU"/>
        </w:rPr>
        <w:t xml:space="preserve"> </w:t>
      </w:r>
      <w:r w:rsidR="00EC16B3" w:rsidRPr="00F961B6">
        <w:rPr>
          <w:rFonts w:ascii="Times New Roman" w:hAnsi="Times New Roman" w:cs="Times New Roman"/>
          <w:sz w:val="28"/>
          <w:szCs w:val="28"/>
          <w:lang w:val="ru-RU"/>
        </w:rPr>
        <w:t xml:space="preserve">Количество учреждений дополнительного образования детей – 1 –Детско-юношеский центр. Количество педагогов-10, </w:t>
      </w:r>
      <w:r w:rsidRPr="00F961B6">
        <w:rPr>
          <w:rFonts w:ascii="Times New Roman" w:eastAsia="Calibri" w:hAnsi="Times New Roman" w:cs="Times New Roman"/>
          <w:sz w:val="28"/>
          <w:szCs w:val="28"/>
          <w:lang w:val="ru-RU"/>
        </w:rPr>
        <w:t xml:space="preserve"> </w:t>
      </w:r>
      <w:r w:rsidR="00F961B6">
        <w:rPr>
          <w:rFonts w:ascii="Times New Roman" w:hAnsi="Times New Roman" w:cs="Times New Roman"/>
          <w:sz w:val="28"/>
          <w:szCs w:val="28"/>
          <w:lang w:val="ru-RU"/>
        </w:rPr>
        <w:t>обучающихся в 2014 году -719.</w:t>
      </w:r>
      <w:r w:rsidRPr="00F961B6">
        <w:rPr>
          <w:rFonts w:ascii="Times New Roman" w:eastAsia="Calibri" w:hAnsi="Times New Roman" w:cs="Times New Roman"/>
          <w:sz w:val="28"/>
          <w:szCs w:val="28"/>
          <w:lang w:val="ru-RU"/>
        </w:rPr>
        <w:t xml:space="preserve">   </w:t>
      </w:r>
    </w:p>
    <w:p w:rsidR="00C81A30" w:rsidRPr="00C81A30" w:rsidRDefault="003F4DB3" w:rsidP="00EF599E">
      <w:pPr>
        <w:spacing w:after="0" w:line="240" w:lineRule="auto"/>
        <w:ind w:firstLine="567"/>
        <w:jc w:val="both"/>
        <w:rPr>
          <w:rFonts w:ascii="Times New Roman" w:hAnsi="Times New Roman" w:cs="Times New Roman"/>
          <w:sz w:val="28"/>
          <w:szCs w:val="28"/>
          <w:lang w:val="ru-RU"/>
        </w:rPr>
      </w:pPr>
      <w:proofErr w:type="gramStart"/>
      <w:r w:rsidRPr="00C81A30">
        <w:rPr>
          <w:rFonts w:ascii="Times New Roman" w:hAnsi="Times New Roman" w:cs="Times New Roman"/>
          <w:sz w:val="28"/>
          <w:szCs w:val="28"/>
          <w:lang w:val="ru-RU"/>
        </w:rPr>
        <w:t>В рамках муниципальной программы «Развитие образования в Змеиногорс</w:t>
      </w:r>
      <w:r>
        <w:rPr>
          <w:rFonts w:ascii="Times New Roman" w:hAnsi="Times New Roman" w:cs="Times New Roman"/>
          <w:sz w:val="28"/>
          <w:szCs w:val="28"/>
          <w:lang w:val="ru-RU"/>
        </w:rPr>
        <w:t>ком районе» на 2015-2020 годы, подпрограммы</w:t>
      </w:r>
      <w:r w:rsidRPr="00C81A30">
        <w:rPr>
          <w:rFonts w:ascii="Times New Roman" w:hAnsi="Times New Roman" w:cs="Times New Roman"/>
          <w:sz w:val="28"/>
          <w:szCs w:val="28"/>
          <w:lang w:val="ru-RU"/>
        </w:rPr>
        <w:t xml:space="preserve"> 4 «Обеспечение деятельности и развития системы образования в Змеиногорском районе на основе оценки качества образования»,  предусмотрено финансирование на мероприятия по осуществлению единовременных выплат для молодых специалистов, материальной поддержки студентов, обучающихся по целевым направлениям  с целью привлечения молодых педагого</w:t>
      </w:r>
      <w:r w:rsidR="00261FAB">
        <w:rPr>
          <w:rFonts w:ascii="Times New Roman" w:hAnsi="Times New Roman" w:cs="Times New Roman"/>
          <w:sz w:val="28"/>
          <w:szCs w:val="28"/>
          <w:lang w:val="ru-RU"/>
        </w:rPr>
        <w:t>в в сельские школы и закрепления</w:t>
      </w:r>
      <w:r w:rsidRPr="00C81A30">
        <w:rPr>
          <w:rFonts w:ascii="Times New Roman" w:hAnsi="Times New Roman" w:cs="Times New Roman"/>
          <w:sz w:val="28"/>
          <w:szCs w:val="28"/>
          <w:lang w:val="ru-RU"/>
        </w:rPr>
        <w:t xml:space="preserve"> в них.</w:t>
      </w:r>
      <w:proofErr w:type="gramEnd"/>
      <w:r>
        <w:rPr>
          <w:rFonts w:ascii="Times New Roman" w:hAnsi="Times New Roman" w:cs="Times New Roman"/>
          <w:sz w:val="28"/>
          <w:szCs w:val="28"/>
          <w:lang w:val="ru-RU"/>
        </w:rPr>
        <w:t xml:space="preserve"> В 2015 году на эти цели запланировано 35 тыс. руб.</w:t>
      </w:r>
    </w:p>
    <w:tbl>
      <w:tblPr>
        <w:tblStyle w:val="af4"/>
        <w:tblW w:w="0" w:type="auto"/>
        <w:tblLook w:val="01E0"/>
      </w:tblPr>
      <w:tblGrid>
        <w:gridCol w:w="1738"/>
        <w:gridCol w:w="1188"/>
        <w:gridCol w:w="1080"/>
        <w:gridCol w:w="1028"/>
        <w:gridCol w:w="916"/>
        <w:gridCol w:w="1080"/>
        <w:gridCol w:w="846"/>
        <w:gridCol w:w="916"/>
      </w:tblGrid>
      <w:tr w:rsidR="00C81A30" w:rsidRPr="003F4DB3" w:rsidTr="003C3624">
        <w:tc>
          <w:tcPr>
            <w:tcW w:w="1738" w:type="dxa"/>
          </w:tcPr>
          <w:p w:rsidR="00C81A30" w:rsidRPr="003F4DB3" w:rsidRDefault="00C81A30" w:rsidP="00EF599E">
            <w:pPr>
              <w:ind w:firstLine="567"/>
              <w:jc w:val="center"/>
              <w:rPr>
                <w:rFonts w:ascii="Times New Roman" w:hAnsi="Times New Roman" w:cs="Times New Roman"/>
                <w:sz w:val="20"/>
                <w:szCs w:val="20"/>
                <w:lang w:val="ru-RU"/>
              </w:rPr>
            </w:pPr>
            <w:r w:rsidRPr="003F4DB3">
              <w:rPr>
                <w:rFonts w:ascii="Times New Roman" w:hAnsi="Times New Roman" w:cs="Times New Roman"/>
                <w:sz w:val="20"/>
                <w:szCs w:val="20"/>
                <w:lang w:val="ru-RU"/>
              </w:rPr>
              <w:t xml:space="preserve">  </w:t>
            </w:r>
          </w:p>
        </w:tc>
        <w:tc>
          <w:tcPr>
            <w:tcW w:w="1188" w:type="dxa"/>
          </w:tcPr>
          <w:p w:rsidR="00C81A30" w:rsidRPr="003F4DB3" w:rsidRDefault="00C81A30" w:rsidP="00EF599E">
            <w:pPr>
              <w:rPr>
                <w:rFonts w:ascii="Times New Roman" w:hAnsi="Times New Roman" w:cs="Times New Roman"/>
                <w:sz w:val="20"/>
                <w:szCs w:val="20"/>
              </w:rPr>
            </w:pPr>
            <w:r w:rsidRPr="003F4DB3">
              <w:rPr>
                <w:rFonts w:ascii="Times New Roman" w:hAnsi="Times New Roman" w:cs="Times New Roman"/>
                <w:sz w:val="20"/>
                <w:szCs w:val="20"/>
              </w:rPr>
              <w:t>2014</w:t>
            </w:r>
          </w:p>
        </w:tc>
        <w:tc>
          <w:tcPr>
            <w:tcW w:w="1080" w:type="dxa"/>
          </w:tcPr>
          <w:p w:rsidR="00C81A30" w:rsidRPr="003F4DB3" w:rsidRDefault="00C81A30" w:rsidP="00EF599E">
            <w:pPr>
              <w:rPr>
                <w:rFonts w:ascii="Times New Roman" w:hAnsi="Times New Roman" w:cs="Times New Roman"/>
                <w:sz w:val="20"/>
                <w:szCs w:val="20"/>
              </w:rPr>
            </w:pPr>
            <w:r w:rsidRPr="003F4DB3">
              <w:rPr>
                <w:rFonts w:ascii="Times New Roman" w:hAnsi="Times New Roman" w:cs="Times New Roman"/>
                <w:sz w:val="20"/>
                <w:szCs w:val="20"/>
              </w:rPr>
              <w:t>2015</w:t>
            </w:r>
          </w:p>
        </w:tc>
        <w:tc>
          <w:tcPr>
            <w:tcW w:w="1028" w:type="dxa"/>
          </w:tcPr>
          <w:p w:rsidR="00C81A30" w:rsidRPr="003F4DB3" w:rsidRDefault="00C81A30" w:rsidP="00EF599E">
            <w:pPr>
              <w:rPr>
                <w:rFonts w:ascii="Times New Roman" w:hAnsi="Times New Roman" w:cs="Times New Roman"/>
                <w:sz w:val="20"/>
                <w:szCs w:val="20"/>
              </w:rPr>
            </w:pPr>
            <w:r w:rsidRPr="003F4DB3">
              <w:rPr>
                <w:rFonts w:ascii="Times New Roman" w:hAnsi="Times New Roman" w:cs="Times New Roman"/>
                <w:sz w:val="20"/>
                <w:szCs w:val="20"/>
              </w:rPr>
              <w:t>2016</w:t>
            </w:r>
          </w:p>
        </w:tc>
        <w:tc>
          <w:tcPr>
            <w:tcW w:w="916" w:type="dxa"/>
          </w:tcPr>
          <w:p w:rsidR="00C81A30" w:rsidRPr="003F4DB3" w:rsidRDefault="00C81A30" w:rsidP="00EF599E">
            <w:pPr>
              <w:rPr>
                <w:rFonts w:ascii="Times New Roman" w:hAnsi="Times New Roman" w:cs="Times New Roman"/>
                <w:sz w:val="20"/>
                <w:szCs w:val="20"/>
              </w:rPr>
            </w:pPr>
            <w:r w:rsidRPr="003F4DB3">
              <w:rPr>
                <w:rFonts w:ascii="Times New Roman" w:hAnsi="Times New Roman" w:cs="Times New Roman"/>
                <w:sz w:val="20"/>
                <w:szCs w:val="20"/>
              </w:rPr>
              <w:t>2017</w:t>
            </w:r>
          </w:p>
        </w:tc>
        <w:tc>
          <w:tcPr>
            <w:tcW w:w="1080" w:type="dxa"/>
          </w:tcPr>
          <w:p w:rsidR="00C81A30" w:rsidRPr="003F4DB3" w:rsidRDefault="00C81A30" w:rsidP="00EF599E">
            <w:pPr>
              <w:rPr>
                <w:rFonts w:ascii="Times New Roman" w:hAnsi="Times New Roman" w:cs="Times New Roman"/>
                <w:sz w:val="20"/>
                <w:szCs w:val="20"/>
              </w:rPr>
            </w:pPr>
            <w:r w:rsidRPr="003F4DB3">
              <w:rPr>
                <w:rFonts w:ascii="Times New Roman" w:hAnsi="Times New Roman" w:cs="Times New Roman"/>
                <w:sz w:val="20"/>
                <w:szCs w:val="20"/>
              </w:rPr>
              <w:t>2018</w:t>
            </w:r>
          </w:p>
        </w:tc>
        <w:tc>
          <w:tcPr>
            <w:tcW w:w="846" w:type="dxa"/>
          </w:tcPr>
          <w:p w:rsidR="00C81A30" w:rsidRPr="003F4DB3" w:rsidRDefault="00C81A30" w:rsidP="00EF599E">
            <w:pPr>
              <w:rPr>
                <w:rFonts w:ascii="Times New Roman" w:hAnsi="Times New Roman" w:cs="Times New Roman"/>
                <w:sz w:val="20"/>
                <w:szCs w:val="20"/>
              </w:rPr>
            </w:pPr>
            <w:r w:rsidRPr="003F4DB3">
              <w:rPr>
                <w:rFonts w:ascii="Times New Roman" w:hAnsi="Times New Roman" w:cs="Times New Roman"/>
                <w:sz w:val="20"/>
                <w:szCs w:val="20"/>
              </w:rPr>
              <w:t>2019</w:t>
            </w:r>
          </w:p>
        </w:tc>
        <w:tc>
          <w:tcPr>
            <w:tcW w:w="916" w:type="dxa"/>
          </w:tcPr>
          <w:p w:rsidR="00C81A30" w:rsidRPr="003F4DB3" w:rsidRDefault="00C81A30" w:rsidP="00EF599E">
            <w:pPr>
              <w:rPr>
                <w:rFonts w:ascii="Times New Roman" w:hAnsi="Times New Roman" w:cs="Times New Roman"/>
                <w:sz w:val="20"/>
                <w:szCs w:val="20"/>
              </w:rPr>
            </w:pPr>
            <w:r w:rsidRPr="003F4DB3">
              <w:rPr>
                <w:rFonts w:ascii="Times New Roman" w:hAnsi="Times New Roman" w:cs="Times New Roman"/>
                <w:sz w:val="20"/>
                <w:szCs w:val="20"/>
              </w:rPr>
              <w:t>2020</w:t>
            </w:r>
          </w:p>
        </w:tc>
      </w:tr>
      <w:tr w:rsidR="00C81A30" w:rsidRPr="003F4DB3" w:rsidTr="003C3624">
        <w:tc>
          <w:tcPr>
            <w:tcW w:w="1738" w:type="dxa"/>
          </w:tcPr>
          <w:p w:rsidR="00C81A30" w:rsidRPr="003F4DB3" w:rsidRDefault="00C81A30" w:rsidP="00EF599E">
            <w:pPr>
              <w:jc w:val="both"/>
              <w:rPr>
                <w:rFonts w:ascii="Times New Roman" w:hAnsi="Times New Roman" w:cs="Times New Roman"/>
                <w:sz w:val="20"/>
                <w:szCs w:val="20"/>
              </w:rPr>
            </w:pPr>
            <w:r w:rsidRPr="003F4DB3">
              <w:rPr>
                <w:rFonts w:ascii="Times New Roman" w:hAnsi="Times New Roman" w:cs="Times New Roman"/>
                <w:sz w:val="20"/>
                <w:szCs w:val="20"/>
              </w:rPr>
              <w:t>запланировано тыс.руб.</w:t>
            </w:r>
          </w:p>
        </w:tc>
        <w:tc>
          <w:tcPr>
            <w:tcW w:w="1188" w:type="dxa"/>
          </w:tcPr>
          <w:p w:rsidR="00C81A30" w:rsidRPr="003F4DB3" w:rsidRDefault="00C81A30" w:rsidP="00EF599E">
            <w:pPr>
              <w:jc w:val="both"/>
              <w:rPr>
                <w:rFonts w:ascii="Times New Roman" w:hAnsi="Times New Roman" w:cs="Times New Roman"/>
                <w:sz w:val="20"/>
                <w:szCs w:val="20"/>
              </w:rPr>
            </w:pPr>
            <w:r w:rsidRPr="003F4DB3">
              <w:rPr>
                <w:rFonts w:ascii="Times New Roman" w:hAnsi="Times New Roman" w:cs="Times New Roman"/>
                <w:sz w:val="20"/>
                <w:szCs w:val="20"/>
              </w:rPr>
              <w:t>35,0</w:t>
            </w:r>
          </w:p>
        </w:tc>
        <w:tc>
          <w:tcPr>
            <w:tcW w:w="1080" w:type="dxa"/>
          </w:tcPr>
          <w:p w:rsidR="00C81A30" w:rsidRPr="003F4DB3" w:rsidRDefault="00C81A30" w:rsidP="00EF599E">
            <w:pPr>
              <w:jc w:val="both"/>
              <w:rPr>
                <w:rFonts w:ascii="Times New Roman" w:hAnsi="Times New Roman" w:cs="Times New Roman"/>
                <w:sz w:val="20"/>
                <w:szCs w:val="20"/>
              </w:rPr>
            </w:pPr>
            <w:r w:rsidRPr="003F4DB3">
              <w:rPr>
                <w:rFonts w:ascii="Times New Roman" w:hAnsi="Times New Roman" w:cs="Times New Roman"/>
                <w:sz w:val="20"/>
                <w:szCs w:val="20"/>
              </w:rPr>
              <w:t>35,0</w:t>
            </w:r>
          </w:p>
        </w:tc>
        <w:tc>
          <w:tcPr>
            <w:tcW w:w="1028" w:type="dxa"/>
          </w:tcPr>
          <w:p w:rsidR="00C81A30" w:rsidRPr="003F4DB3" w:rsidRDefault="00C81A30" w:rsidP="00EF599E">
            <w:pPr>
              <w:jc w:val="both"/>
              <w:rPr>
                <w:rFonts w:ascii="Times New Roman" w:hAnsi="Times New Roman" w:cs="Times New Roman"/>
                <w:sz w:val="20"/>
                <w:szCs w:val="20"/>
              </w:rPr>
            </w:pPr>
            <w:r w:rsidRPr="003F4DB3">
              <w:rPr>
                <w:rFonts w:ascii="Times New Roman" w:hAnsi="Times New Roman" w:cs="Times New Roman"/>
                <w:sz w:val="20"/>
                <w:szCs w:val="20"/>
              </w:rPr>
              <w:t>94,0</w:t>
            </w:r>
          </w:p>
        </w:tc>
        <w:tc>
          <w:tcPr>
            <w:tcW w:w="916" w:type="dxa"/>
          </w:tcPr>
          <w:p w:rsidR="00C81A30" w:rsidRPr="003F4DB3" w:rsidRDefault="00C81A30" w:rsidP="00EF599E">
            <w:pPr>
              <w:jc w:val="both"/>
              <w:rPr>
                <w:rFonts w:ascii="Times New Roman" w:hAnsi="Times New Roman" w:cs="Times New Roman"/>
                <w:sz w:val="20"/>
                <w:szCs w:val="20"/>
              </w:rPr>
            </w:pPr>
            <w:r w:rsidRPr="003F4DB3">
              <w:rPr>
                <w:rFonts w:ascii="Times New Roman" w:hAnsi="Times New Roman" w:cs="Times New Roman"/>
                <w:sz w:val="20"/>
                <w:szCs w:val="20"/>
              </w:rPr>
              <w:t>98,0</w:t>
            </w:r>
          </w:p>
        </w:tc>
        <w:tc>
          <w:tcPr>
            <w:tcW w:w="1080" w:type="dxa"/>
          </w:tcPr>
          <w:p w:rsidR="00C81A30" w:rsidRPr="003F4DB3" w:rsidRDefault="00C81A30" w:rsidP="00EF599E">
            <w:pPr>
              <w:jc w:val="both"/>
              <w:rPr>
                <w:rFonts w:ascii="Times New Roman" w:hAnsi="Times New Roman" w:cs="Times New Roman"/>
                <w:sz w:val="20"/>
                <w:szCs w:val="20"/>
              </w:rPr>
            </w:pPr>
            <w:r w:rsidRPr="003F4DB3">
              <w:rPr>
                <w:rFonts w:ascii="Times New Roman" w:hAnsi="Times New Roman" w:cs="Times New Roman"/>
                <w:sz w:val="20"/>
                <w:szCs w:val="20"/>
              </w:rPr>
              <w:t>166,0</w:t>
            </w:r>
          </w:p>
        </w:tc>
        <w:tc>
          <w:tcPr>
            <w:tcW w:w="846" w:type="dxa"/>
          </w:tcPr>
          <w:p w:rsidR="00C81A30" w:rsidRPr="003F4DB3" w:rsidRDefault="00C81A30" w:rsidP="00EF599E">
            <w:pPr>
              <w:jc w:val="both"/>
              <w:rPr>
                <w:rFonts w:ascii="Times New Roman" w:hAnsi="Times New Roman" w:cs="Times New Roman"/>
                <w:sz w:val="20"/>
                <w:szCs w:val="20"/>
              </w:rPr>
            </w:pPr>
            <w:r w:rsidRPr="003F4DB3">
              <w:rPr>
                <w:rFonts w:ascii="Times New Roman" w:hAnsi="Times New Roman" w:cs="Times New Roman"/>
                <w:sz w:val="20"/>
                <w:szCs w:val="20"/>
              </w:rPr>
              <w:t>186,0</w:t>
            </w:r>
          </w:p>
        </w:tc>
        <w:tc>
          <w:tcPr>
            <w:tcW w:w="916" w:type="dxa"/>
          </w:tcPr>
          <w:p w:rsidR="00C81A30" w:rsidRPr="003F4DB3" w:rsidRDefault="00C81A30" w:rsidP="00EF599E">
            <w:pPr>
              <w:jc w:val="both"/>
              <w:rPr>
                <w:rFonts w:ascii="Times New Roman" w:hAnsi="Times New Roman" w:cs="Times New Roman"/>
                <w:sz w:val="20"/>
                <w:szCs w:val="20"/>
              </w:rPr>
            </w:pPr>
            <w:r w:rsidRPr="003F4DB3">
              <w:rPr>
                <w:rFonts w:ascii="Times New Roman" w:hAnsi="Times New Roman" w:cs="Times New Roman"/>
                <w:sz w:val="20"/>
                <w:szCs w:val="20"/>
              </w:rPr>
              <w:t>200,0</w:t>
            </w:r>
          </w:p>
        </w:tc>
      </w:tr>
    </w:tbl>
    <w:p w:rsidR="003F4DB3" w:rsidRDefault="00C81A30" w:rsidP="00EF599E">
      <w:pPr>
        <w:spacing w:after="0" w:line="240" w:lineRule="auto"/>
        <w:ind w:firstLine="567"/>
        <w:jc w:val="both"/>
        <w:rPr>
          <w:rFonts w:ascii="Times New Roman" w:hAnsi="Times New Roman" w:cs="Times New Roman"/>
          <w:sz w:val="28"/>
          <w:szCs w:val="28"/>
          <w:lang w:val="ru-RU"/>
        </w:rPr>
      </w:pPr>
      <w:r w:rsidRPr="00C81A30">
        <w:rPr>
          <w:rFonts w:ascii="Times New Roman" w:hAnsi="Times New Roman" w:cs="Times New Roman"/>
          <w:sz w:val="28"/>
          <w:szCs w:val="28"/>
          <w:lang w:val="ru-RU"/>
        </w:rPr>
        <w:t xml:space="preserve"> </w:t>
      </w:r>
      <w:r w:rsidR="003F4DB3" w:rsidRPr="00C81A30">
        <w:rPr>
          <w:rFonts w:ascii="Times New Roman" w:hAnsi="Times New Roman" w:cs="Times New Roman"/>
          <w:sz w:val="28"/>
          <w:szCs w:val="28"/>
          <w:lang w:val="ru-RU"/>
        </w:rPr>
        <w:t>Молодым специалистам Змеиногорского района предоставляется жильё, оплачивается аренда жилья, осуществляются единовременные выплаты (подъёмные), частично оплачивается заочное обучение.</w:t>
      </w:r>
    </w:p>
    <w:p w:rsidR="00C81A30" w:rsidRDefault="00C81A30" w:rsidP="00EF599E">
      <w:pPr>
        <w:spacing w:after="0" w:line="240" w:lineRule="auto"/>
        <w:ind w:firstLine="567"/>
        <w:jc w:val="both"/>
        <w:rPr>
          <w:rFonts w:ascii="Times New Roman" w:hAnsi="Times New Roman" w:cs="Times New Roman"/>
          <w:sz w:val="28"/>
          <w:szCs w:val="28"/>
          <w:lang w:val="ru-RU"/>
        </w:rPr>
      </w:pPr>
      <w:r w:rsidRPr="00C81A30">
        <w:rPr>
          <w:rFonts w:ascii="Times New Roman" w:hAnsi="Times New Roman" w:cs="Times New Roman"/>
          <w:sz w:val="28"/>
          <w:szCs w:val="28"/>
          <w:lang w:val="ru-RU"/>
        </w:rPr>
        <w:t>В 2015 году заключены три договора на целевое обучение</w:t>
      </w:r>
      <w:r>
        <w:rPr>
          <w:rFonts w:ascii="Times New Roman" w:hAnsi="Times New Roman" w:cs="Times New Roman"/>
          <w:sz w:val="28"/>
          <w:szCs w:val="28"/>
          <w:lang w:val="ru-RU"/>
        </w:rPr>
        <w:t>.</w:t>
      </w:r>
    </w:p>
    <w:p w:rsidR="00C81A30" w:rsidRPr="00C81A30" w:rsidRDefault="003F4DB3" w:rsidP="00EF599E">
      <w:pPr>
        <w:spacing w:after="0" w:line="240" w:lineRule="auto"/>
        <w:ind w:firstLine="567"/>
        <w:jc w:val="both"/>
        <w:rPr>
          <w:rFonts w:ascii="Times New Roman" w:hAnsi="Times New Roman" w:cs="Times New Roman"/>
          <w:sz w:val="28"/>
          <w:szCs w:val="28"/>
          <w:lang w:val="ru-RU"/>
        </w:rPr>
      </w:pPr>
      <w:r w:rsidRPr="00AC1305">
        <w:rPr>
          <w:rFonts w:ascii="Times New Roman" w:hAnsi="Times New Roman" w:cs="Times New Roman"/>
          <w:b/>
          <w:sz w:val="28"/>
          <w:szCs w:val="28"/>
          <w:lang w:val="ru-RU"/>
        </w:rPr>
        <w:t>(слайд 5)</w:t>
      </w:r>
      <w:r>
        <w:rPr>
          <w:rFonts w:ascii="Times New Roman" w:hAnsi="Times New Roman" w:cs="Times New Roman"/>
          <w:sz w:val="28"/>
          <w:szCs w:val="28"/>
          <w:lang w:val="ru-RU"/>
        </w:rPr>
        <w:t xml:space="preserve"> </w:t>
      </w:r>
      <w:r w:rsidR="00C81A30" w:rsidRPr="00C81A30">
        <w:rPr>
          <w:rFonts w:ascii="Times New Roman" w:hAnsi="Times New Roman" w:cs="Times New Roman"/>
          <w:sz w:val="28"/>
          <w:szCs w:val="28"/>
          <w:lang w:val="ru-RU"/>
        </w:rPr>
        <w:t xml:space="preserve">В ОУ района имеются перспективные планы кадрового обеспечения, согласно </w:t>
      </w:r>
      <w:r w:rsidR="00261FAB">
        <w:rPr>
          <w:rFonts w:ascii="Times New Roman" w:hAnsi="Times New Roman" w:cs="Times New Roman"/>
          <w:sz w:val="28"/>
          <w:szCs w:val="28"/>
          <w:lang w:val="ru-RU"/>
        </w:rPr>
        <w:t>которым</w:t>
      </w:r>
      <w:r w:rsidR="00C81A30" w:rsidRPr="00C81A30">
        <w:rPr>
          <w:rFonts w:ascii="Times New Roman" w:hAnsi="Times New Roman" w:cs="Times New Roman"/>
          <w:sz w:val="28"/>
          <w:szCs w:val="28"/>
          <w:lang w:val="ru-RU"/>
        </w:rPr>
        <w:t xml:space="preserve"> педагоги проходят профессиональную переподготовку:</w:t>
      </w:r>
    </w:p>
    <w:p w:rsidR="00C81A30" w:rsidRPr="00C81A30" w:rsidRDefault="00C81A30" w:rsidP="00EF599E">
      <w:pPr>
        <w:spacing w:after="0" w:line="240" w:lineRule="auto"/>
        <w:ind w:firstLine="567"/>
        <w:jc w:val="both"/>
        <w:rPr>
          <w:rFonts w:ascii="Times New Roman" w:hAnsi="Times New Roman" w:cs="Times New Roman"/>
          <w:sz w:val="28"/>
          <w:szCs w:val="28"/>
          <w:lang w:val="ru-RU"/>
        </w:rPr>
      </w:pPr>
      <w:r w:rsidRPr="00C81A30">
        <w:rPr>
          <w:rFonts w:ascii="Times New Roman" w:hAnsi="Times New Roman" w:cs="Times New Roman"/>
          <w:sz w:val="28"/>
          <w:szCs w:val="28"/>
          <w:lang w:val="ru-RU"/>
        </w:rPr>
        <w:t>В 2014 год</w:t>
      </w:r>
      <w:r w:rsidR="00433ACC">
        <w:rPr>
          <w:rFonts w:ascii="Times New Roman" w:hAnsi="Times New Roman" w:cs="Times New Roman"/>
          <w:sz w:val="28"/>
          <w:szCs w:val="28"/>
          <w:lang w:val="ru-RU"/>
        </w:rPr>
        <w:t xml:space="preserve">у произошло снижение показателя: «доля учителей в возрасте до 35 лет» </w:t>
      </w:r>
      <w:r w:rsidRPr="00C81A30">
        <w:rPr>
          <w:rFonts w:ascii="Times New Roman" w:hAnsi="Times New Roman" w:cs="Times New Roman"/>
          <w:sz w:val="28"/>
          <w:szCs w:val="28"/>
          <w:lang w:val="ru-RU"/>
        </w:rPr>
        <w:t>в связи с убытием педагогов  в другие регионы</w:t>
      </w:r>
      <w:r w:rsidR="001A762B">
        <w:rPr>
          <w:rFonts w:ascii="Times New Roman" w:hAnsi="Times New Roman" w:cs="Times New Roman"/>
          <w:sz w:val="28"/>
          <w:szCs w:val="28"/>
          <w:lang w:val="ru-RU"/>
        </w:rPr>
        <w:t>,</w:t>
      </w:r>
      <w:r w:rsidRPr="00C81A30">
        <w:rPr>
          <w:rFonts w:ascii="Times New Roman" w:hAnsi="Times New Roman" w:cs="Times New Roman"/>
          <w:sz w:val="28"/>
          <w:szCs w:val="28"/>
          <w:lang w:val="ru-RU"/>
        </w:rPr>
        <w:t xml:space="preserve"> и  для закрытия вакансий  в систему образования района были привлечены  педагоги пенсионного возраста.  </w:t>
      </w:r>
    </w:p>
    <w:p w:rsidR="00433ACC" w:rsidRPr="00C81A30" w:rsidRDefault="00C81A30" w:rsidP="001A762B">
      <w:pPr>
        <w:tabs>
          <w:tab w:val="left" w:pos="1275"/>
        </w:tabs>
        <w:spacing w:after="0" w:line="240" w:lineRule="auto"/>
        <w:ind w:firstLine="567"/>
        <w:jc w:val="both"/>
        <w:rPr>
          <w:rFonts w:ascii="Times New Roman" w:hAnsi="Times New Roman" w:cs="Times New Roman"/>
          <w:lang w:val="ru-RU"/>
        </w:rPr>
      </w:pPr>
      <w:r w:rsidRPr="00C81A30">
        <w:rPr>
          <w:rFonts w:ascii="Times New Roman" w:hAnsi="Times New Roman" w:cs="Times New Roman"/>
          <w:sz w:val="28"/>
          <w:szCs w:val="28"/>
          <w:lang w:val="ru-RU"/>
        </w:rPr>
        <w:t>Были приняты меры по увеличению доли</w:t>
      </w:r>
      <w:r w:rsidR="001A762B">
        <w:rPr>
          <w:rFonts w:ascii="Times New Roman" w:hAnsi="Times New Roman" w:cs="Times New Roman"/>
          <w:sz w:val="28"/>
          <w:szCs w:val="28"/>
          <w:lang w:val="ru-RU"/>
        </w:rPr>
        <w:t xml:space="preserve">  учителей в возрасте до 35 лет, такие, как </w:t>
      </w:r>
      <w:r w:rsidRPr="001A762B">
        <w:rPr>
          <w:rFonts w:ascii="Times New Roman" w:hAnsi="Times New Roman" w:cs="Times New Roman"/>
          <w:sz w:val="28"/>
          <w:szCs w:val="28"/>
          <w:lang w:val="ru-RU"/>
        </w:rPr>
        <w:t>привлечение молодых педагогов</w:t>
      </w:r>
      <w:r w:rsidR="001A762B">
        <w:rPr>
          <w:rFonts w:ascii="Times New Roman" w:hAnsi="Times New Roman" w:cs="Times New Roman"/>
          <w:sz w:val="28"/>
          <w:szCs w:val="28"/>
          <w:lang w:val="ru-RU"/>
        </w:rPr>
        <w:t xml:space="preserve"> и </w:t>
      </w:r>
      <w:r w:rsidRPr="001A762B">
        <w:rPr>
          <w:rFonts w:ascii="Times New Roman" w:hAnsi="Times New Roman" w:cs="Times New Roman"/>
          <w:sz w:val="28"/>
          <w:szCs w:val="28"/>
          <w:lang w:val="ru-RU"/>
        </w:rPr>
        <w:t>предоставление жилья</w:t>
      </w:r>
      <w:r w:rsidR="00982852" w:rsidRPr="001A762B">
        <w:rPr>
          <w:rFonts w:ascii="Times New Roman" w:hAnsi="Times New Roman" w:cs="Times New Roman"/>
          <w:sz w:val="28"/>
          <w:szCs w:val="28"/>
          <w:lang w:val="ru-RU"/>
        </w:rPr>
        <w:t xml:space="preserve"> педагогам</w:t>
      </w:r>
      <w:r w:rsidRPr="001A762B">
        <w:rPr>
          <w:rFonts w:ascii="Times New Roman" w:hAnsi="Times New Roman" w:cs="Times New Roman"/>
          <w:sz w:val="28"/>
          <w:szCs w:val="28"/>
          <w:lang w:val="ru-RU"/>
        </w:rPr>
        <w:t>,</w:t>
      </w:r>
      <w:r w:rsidR="00982852" w:rsidRPr="001A762B">
        <w:rPr>
          <w:rFonts w:ascii="Times New Roman" w:hAnsi="Times New Roman" w:cs="Times New Roman"/>
          <w:sz w:val="28"/>
          <w:szCs w:val="28"/>
          <w:lang w:val="ru-RU"/>
        </w:rPr>
        <w:t xml:space="preserve"> прибывшим из других районов,</w:t>
      </w:r>
      <w:r w:rsidRPr="001A762B">
        <w:rPr>
          <w:rFonts w:ascii="Times New Roman" w:hAnsi="Times New Roman" w:cs="Times New Roman"/>
          <w:sz w:val="28"/>
          <w:szCs w:val="28"/>
          <w:lang w:val="ru-RU"/>
        </w:rPr>
        <w:t xml:space="preserve"> частичная оплата </w:t>
      </w:r>
      <w:r w:rsidR="00982852" w:rsidRPr="001A762B">
        <w:rPr>
          <w:rFonts w:ascii="Times New Roman" w:hAnsi="Times New Roman" w:cs="Times New Roman"/>
          <w:sz w:val="28"/>
          <w:szCs w:val="28"/>
          <w:lang w:val="ru-RU"/>
        </w:rPr>
        <w:t xml:space="preserve">заочного </w:t>
      </w:r>
      <w:r w:rsidRPr="001A762B">
        <w:rPr>
          <w:rFonts w:ascii="Times New Roman" w:hAnsi="Times New Roman" w:cs="Times New Roman"/>
          <w:sz w:val="28"/>
          <w:szCs w:val="28"/>
          <w:lang w:val="ru-RU"/>
        </w:rPr>
        <w:t>обучения.</w:t>
      </w:r>
      <w:r w:rsidR="001A762B">
        <w:rPr>
          <w:rFonts w:ascii="Times New Roman" w:hAnsi="Times New Roman" w:cs="Times New Roman"/>
          <w:lang w:val="ru-RU"/>
        </w:rPr>
        <w:t xml:space="preserve"> </w:t>
      </w:r>
      <w:r w:rsidR="00433ACC">
        <w:rPr>
          <w:rFonts w:ascii="Times New Roman" w:hAnsi="Times New Roman" w:cs="Times New Roman"/>
          <w:sz w:val="28"/>
          <w:szCs w:val="28"/>
          <w:lang w:val="ru-RU"/>
        </w:rPr>
        <w:t xml:space="preserve">По сравнению с 2014 годом в 2015 году </w:t>
      </w:r>
      <w:r w:rsidR="001A762B">
        <w:rPr>
          <w:rFonts w:ascii="Times New Roman" w:hAnsi="Times New Roman" w:cs="Times New Roman"/>
          <w:sz w:val="28"/>
          <w:szCs w:val="28"/>
          <w:lang w:val="ru-RU"/>
        </w:rPr>
        <w:t xml:space="preserve">данный </w:t>
      </w:r>
      <w:r w:rsidR="00433ACC">
        <w:rPr>
          <w:rFonts w:ascii="Times New Roman" w:hAnsi="Times New Roman" w:cs="Times New Roman"/>
          <w:sz w:val="28"/>
          <w:szCs w:val="28"/>
          <w:lang w:val="ru-RU"/>
        </w:rPr>
        <w:t>показатель увеличился до 16,7%.</w:t>
      </w:r>
    </w:p>
    <w:p w:rsidR="00C81A30" w:rsidRDefault="00C81A30" w:rsidP="00EF599E">
      <w:pPr>
        <w:spacing w:after="0" w:line="240" w:lineRule="auto"/>
        <w:ind w:firstLine="567"/>
        <w:jc w:val="both"/>
        <w:rPr>
          <w:rFonts w:ascii="Times New Roman" w:hAnsi="Times New Roman" w:cs="Times New Roman"/>
          <w:sz w:val="28"/>
          <w:szCs w:val="28"/>
          <w:lang w:val="ru-RU"/>
        </w:rPr>
      </w:pPr>
      <w:r w:rsidRPr="00C81A30">
        <w:rPr>
          <w:rFonts w:ascii="Times New Roman" w:hAnsi="Times New Roman" w:cs="Times New Roman"/>
          <w:sz w:val="28"/>
          <w:szCs w:val="28"/>
          <w:lang w:val="ru-RU"/>
        </w:rPr>
        <w:t xml:space="preserve">В образовательных учреждениях Змеиногорского района </w:t>
      </w:r>
      <w:r w:rsidR="008127AE">
        <w:rPr>
          <w:rFonts w:ascii="Times New Roman" w:hAnsi="Times New Roman" w:cs="Times New Roman"/>
          <w:sz w:val="28"/>
          <w:szCs w:val="28"/>
          <w:lang w:val="ru-RU"/>
        </w:rPr>
        <w:t xml:space="preserve">все педагоги </w:t>
      </w:r>
      <w:r w:rsidRPr="00C81A30">
        <w:rPr>
          <w:rFonts w:ascii="Times New Roman" w:hAnsi="Times New Roman" w:cs="Times New Roman"/>
          <w:sz w:val="28"/>
          <w:szCs w:val="28"/>
          <w:lang w:val="ru-RU"/>
        </w:rPr>
        <w:t>без педагогического образования</w:t>
      </w:r>
      <w:r w:rsidR="008127AE">
        <w:rPr>
          <w:rFonts w:ascii="Times New Roman" w:hAnsi="Times New Roman" w:cs="Times New Roman"/>
          <w:sz w:val="28"/>
          <w:szCs w:val="28"/>
          <w:lang w:val="ru-RU"/>
        </w:rPr>
        <w:t xml:space="preserve"> обучаются заочно в педагогических вузах и сузах</w:t>
      </w:r>
      <w:r w:rsidRPr="00C81A30">
        <w:rPr>
          <w:rFonts w:ascii="Times New Roman" w:hAnsi="Times New Roman" w:cs="Times New Roman"/>
          <w:sz w:val="28"/>
          <w:szCs w:val="28"/>
          <w:lang w:val="ru-RU"/>
        </w:rPr>
        <w:t>.</w:t>
      </w:r>
    </w:p>
    <w:p w:rsidR="00F85C90" w:rsidRPr="00F85C90" w:rsidRDefault="00F85C90" w:rsidP="00EF599E">
      <w:pPr>
        <w:pStyle w:val="aa"/>
        <w:tabs>
          <w:tab w:val="left" w:pos="993"/>
        </w:tabs>
        <w:ind w:firstLine="567"/>
        <w:jc w:val="both"/>
        <w:rPr>
          <w:rFonts w:ascii="Times New Roman" w:eastAsia="Calibri" w:hAnsi="Times New Roman" w:cs="Times New Roman"/>
          <w:sz w:val="28"/>
          <w:szCs w:val="28"/>
          <w:lang w:val="ru-RU"/>
        </w:rPr>
      </w:pPr>
      <w:r w:rsidRPr="00F85C90">
        <w:rPr>
          <w:rFonts w:ascii="Times New Roman" w:eastAsia="Calibri" w:hAnsi="Times New Roman" w:cs="Times New Roman"/>
          <w:sz w:val="24"/>
          <w:szCs w:val="24"/>
          <w:lang w:val="ru-RU"/>
        </w:rPr>
        <w:lastRenderedPageBreak/>
        <w:t>С</w:t>
      </w:r>
      <w:r w:rsidRPr="00F85C90">
        <w:rPr>
          <w:rFonts w:ascii="Times New Roman" w:eastAsia="Calibri" w:hAnsi="Times New Roman" w:cs="Times New Roman"/>
          <w:sz w:val="28"/>
          <w:szCs w:val="28"/>
          <w:lang w:val="ru-RU"/>
        </w:rPr>
        <w:t xml:space="preserve"> 2013</w:t>
      </w:r>
      <w:r w:rsidRPr="00F85C90">
        <w:rPr>
          <w:rFonts w:ascii="Times New Roman" w:hAnsi="Times New Roman"/>
          <w:sz w:val="28"/>
          <w:szCs w:val="28"/>
          <w:lang w:val="ru-RU"/>
        </w:rPr>
        <w:t xml:space="preserve"> </w:t>
      </w:r>
      <w:r w:rsidRPr="00F85C90">
        <w:rPr>
          <w:rFonts w:ascii="Times New Roman" w:eastAsia="Calibri" w:hAnsi="Times New Roman" w:cs="Times New Roman"/>
          <w:sz w:val="28"/>
          <w:szCs w:val="28"/>
          <w:lang w:val="ru-RU"/>
        </w:rPr>
        <w:t>г</w:t>
      </w:r>
      <w:r w:rsidRPr="00F85C90">
        <w:rPr>
          <w:rFonts w:ascii="Times New Roman" w:hAnsi="Times New Roman"/>
          <w:sz w:val="28"/>
          <w:szCs w:val="28"/>
          <w:lang w:val="ru-RU"/>
        </w:rPr>
        <w:t>ода</w:t>
      </w:r>
      <w:r w:rsidR="001A762B">
        <w:rPr>
          <w:rFonts w:ascii="Times New Roman" w:eastAsia="Calibri" w:hAnsi="Times New Roman" w:cs="Times New Roman"/>
          <w:sz w:val="28"/>
          <w:szCs w:val="28"/>
          <w:lang w:val="ru-RU"/>
        </w:rPr>
        <w:t xml:space="preserve"> </w:t>
      </w:r>
      <w:r w:rsidRPr="00F85C90">
        <w:rPr>
          <w:rFonts w:ascii="Times New Roman" w:eastAsia="Calibri" w:hAnsi="Times New Roman" w:cs="Times New Roman"/>
          <w:sz w:val="28"/>
          <w:szCs w:val="28"/>
          <w:lang w:val="ru-RU"/>
        </w:rPr>
        <w:t>6 школ реорганизованы в филиалы, приведены в соответствие штатные расписания школ: соотношение ФОТ учителей и прочего персонала в районе - 72:28, заработная плата водителей, кочегаров, воспитателей в интернатах выплачивается из муниципального бюджета, образовательные учреждения обслуживаются централизованной бухгалтерией за счет средств муниципального бюджета</w:t>
      </w:r>
      <w:r w:rsidRPr="00F85C90">
        <w:rPr>
          <w:rFonts w:ascii="Times New Roman" w:hAnsi="Times New Roman"/>
          <w:sz w:val="28"/>
          <w:szCs w:val="28"/>
          <w:lang w:val="ru-RU"/>
        </w:rPr>
        <w:t>.</w:t>
      </w:r>
      <w:r w:rsidRPr="00F85C90">
        <w:rPr>
          <w:rFonts w:ascii="Times New Roman" w:eastAsia="Calibri" w:hAnsi="Times New Roman" w:cs="Times New Roman"/>
          <w:sz w:val="28"/>
          <w:szCs w:val="28"/>
          <w:lang w:val="ru-RU"/>
        </w:rPr>
        <w:t xml:space="preserve"> </w:t>
      </w:r>
      <w:r w:rsidRPr="00F85C90">
        <w:rPr>
          <w:rFonts w:ascii="Times New Roman" w:hAnsi="Times New Roman"/>
          <w:sz w:val="28"/>
          <w:szCs w:val="28"/>
          <w:lang w:val="ru-RU"/>
        </w:rPr>
        <w:t xml:space="preserve"> В</w:t>
      </w:r>
      <w:r w:rsidRPr="00F85C90">
        <w:rPr>
          <w:rFonts w:ascii="Times New Roman" w:eastAsia="Calibri" w:hAnsi="Times New Roman" w:cs="Times New Roman"/>
          <w:sz w:val="28"/>
          <w:szCs w:val="28"/>
          <w:lang w:val="ru-RU"/>
        </w:rPr>
        <w:t xml:space="preserve"> 2014 выполнен план по оптимизации расходов в сумме 847,5 тыс. руб. Высвободившиеся средства позволили обеспечить положительную динамику повышения заработной платы педагогов. </w:t>
      </w:r>
    </w:p>
    <w:p w:rsidR="00F85C90" w:rsidRPr="00F85C90" w:rsidRDefault="00F85C90" w:rsidP="00EF599E">
      <w:pPr>
        <w:pStyle w:val="aa"/>
        <w:tabs>
          <w:tab w:val="left" w:pos="993"/>
        </w:tabs>
        <w:ind w:firstLine="567"/>
        <w:jc w:val="both"/>
        <w:rPr>
          <w:rFonts w:ascii="Times New Roman" w:eastAsia="Calibri" w:hAnsi="Times New Roman" w:cs="Times New Roman"/>
          <w:sz w:val="28"/>
          <w:szCs w:val="28"/>
          <w:lang w:val="ru-RU"/>
        </w:rPr>
      </w:pPr>
      <w:r w:rsidRPr="00F85C90">
        <w:rPr>
          <w:rFonts w:ascii="Times New Roman" w:eastAsia="Calibri" w:hAnsi="Times New Roman" w:cs="Times New Roman"/>
          <w:sz w:val="28"/>
          <w:szCs w:val="28"/>
          <w:lang w:val="ru-RU"/>
        </w:rPr>
        <w:t>Реорганизация образовательной сети незначительно повлияла на рост заработной платы педагогов, так в начальных школах, реорганизованных в филиалы</w:t>
      </w:r>
      <w:r w:rsidR="001A762B">
        <w:rPr>
          <w:rFonts w:ascii="Times New Roman" w:eastAsia="Calibri" w:hAnsi="Times New Roman" w:cs="Times New Roman"/>
          <w:sz w:val="28"/>
          <w:szCs w:val="28"/>
          <w:lang w:val="ru-RU"/>
        </w:rPr>
        <w:t>,</w:t>
      </w:r>
      <w:r w:rsidRPr="00F85C90">
        <w:rPr>
          <w:rFonts w:ascii="Times New Roman" w:eastAsia="Calibri" w:hAnsi="Times New Roman" w:cs="Times New Roman"/>
          <w:sz w:val="28"/>
          <w:szCs w:val="28"/>
          <w:lang w:val="ru-RU"/>
        </w:rPr>
        <w:t xml:space="preserve"> учителя осуществляли роль руководителей и уже тогда получали только доплаты за исполнение функций директора школы; реорганизация  МКОУ «</w:t>
      </w:r>
      <w:r w:rsidR="003F4DB3">
        <w:rPr>
          <w:rFonts w:ascii="Times New Roman" w:eastAsia="Calibri" w:hAnsi="Times New Roman" w:cs="Times New Roman"/>
          <w:sz w:val="28"/>
          <w:szCs w:val="28"/>
          <w:lang w:val="ru-RU"/>
        </w:rPr>
        <w:t>Лазурская ООШ» в филиал в 2015 году</w:t>
      </w:r>
      <w:r w:rsidRPr="00F85C90">
        <w:rPr>
          <w:rFonts w:ascii="Times New Roman" w:eastAsia="Calibri" w:hAnsi="Times New Roman" w:cs="Times New Roman"/>
          <w:sz w:val="28"/>
          <w:szCs w:val="28"/>
          <w:lang w:val="ru-RU"/>
        </w:rPr>
        <w:t xml:space="preserve"> позволила с</w:t>
      </w:r>
      <w:r w:rsidR="003F4DB3">
        <w:rPr>
          <w:rFonts w:ascii="Times New Roman" w:eastAsia="Calibri" w:hAnsi="Times New Roman" w:cs="Times New Roman"/>
          <w:sz w:val="28"/>
          <w:szCs w:val="28"/>
          <w:lang w:val="ru-RU"/>
        </w:rPr>
        <w:t xml:space="preserve">экономить  46 тыс. руб.; </w:t>
      </w:r>
      <w:r w:rsidRPr="00F85C90">
        <w:rPr>
          <w:rFonts w:ascii="Times New Roman" w:eastAsia="Calibri" w:hAnsi="Times New Roman" w:cs="Times New Roman"/>
          <w:sz w:val="28"/>
          <w:szCs w:val="28"/>
          <w:lang w:val="ru-RU"/>
        </w:rPr>
        <w:t xml:space="preserve">консервация </w:t>
      </w:r>
      <w:proofErr w:type="spellStart"/>
      <w:r w:rsidRPr="00F85C90">
        <w:rPr>
          <w:rFonts w:ascii="Times New Roman" w:eastAsia="Calibri" w:hAnsi="Times New Roman" w:cs="Times New Roman"/>
          <w:sz w:val="28"/>
          <w:szCs w:val="28"/>
          <w:lang w:val="ru-RU"/>
        </w:rPr>
        <w:t>Тушканихинского</w:t>
      </w:r>
      <w:proofErr w:type="spellEnd"/>
      <w:r w:rsidRPr="00F85C90">
        <w:rPr>
          <w:rFonts w:ascii="Times New Roman" w:eastAsia="Calibri" w:hAnsi="Times New Roman" w:cs="Times New Roman"/>
          <w:sz w:val="28"/>
          <w:szCs w:val="28"/>
          <w:lang w:val="ru-RU"/>
        </w:rPr>
        <w:t xml:space="preserve"> филиала МБОУ Октябрьской СОШ в 2014г. позволила высвободить 105,1 тыс. руб., которые были направлены на увеличение заработной платы педагогов.</w:t>
      </w:r>
    </w:p>
    <w:p w:rsidR="006548B6" w:rsidRPr="00F85C90" w:rsidRDefault="00F85C90" w:rsidP="00EF599E">
      <w:pPr>
        <w:spacing w:after="0" w:line="240" w:lineRule="auto"/>
        <w:ind w:firstLine="567"/>
        <w:jc w:val="both"/>
        <w:rPr>
          <w:rFonts w:ascii="Times New Roman" w:eastAsia="Calibri" w:hAnsi="Times New Roman" w:cs="Times New Roman"/>
          <w:sz w:val="24"/>
          <w:szCs w:val="24"/>
          <w:lang w:val="ru-RU"/>
        </w:rPr>
      </w:pPr>
      <w:r w:rsidRPr="00F85C90">
        <w:rPr>
          <w:rFonts w:ascii="Times New Roman" w:eastAsia="Calibri" w:hAnsi="Times New Roman" w:cs="Times New Roman"/>
          <w:sz w:val="28"/>
          <w:szCs w:val="28"/>
          <w:lang w:val="ru-RU"/>
        </w:rPr>
        <w:t xml:space="preserve">Несмотря на положительную динамику сетевых   показателей, они остаются низкими из-за большого количества малокомплектных школ. </w:t>
      </w:r>
      <w:r w:rsidR="006548B6" w:rsidRPr="00F85C90">
        <w:rPr>
          <w:rFonts w:ascii="Times New Roman" w:eastAsia="Calibri" w:hAnsi="Times New Roman" w:cs="Times New Roman"/>
          <w:sz w:val="28"/>
          <w:szCs w:val="28"/>
          <w:lang w:val="ru-RU"/>
        </w:rPr>
        <w:t xml:space="preserve">Средняя зарплата в малокомплектных школах педагогических работников </w:t>
      </w:r>
      <w:r w:rsidR="003F4DB3">
        <w:rPr>
          <w:rFonts w:ascii="Times New Roman" w:eastAsia="Calibri" w:hAnsi="Times New Roman" w:cs="Times New Roman"/>
          <w:sz w:val="28"/>
          <w:szCs w:val="28"/>
          <w:lang w:val="ru-RU"/>
        </w:rPr>
        <w:t xml:space="preserve">остается низкой, </w:t>
      </w:r>
      <w:r w:rsidR="006548B6" w:rsidRPr="00F85C90">
        <w:rPr>
          <w:rFonts w:ascii="Times New Roman" w:eastAsia="Calibri" w:hAnsi="Times New Roman" w:cs="Times New Roman"/>
          <w:sz w:val="28"/>
          <w:szCs w:val="28"/>
          <w:lang w:val="ru-RU"/>
        </w:rPr>
        <w:t>составила в 2013г. – 15053 руб., 2014г. – 16587 руб., за 9 месяцев 2015г. -16425 руб.</w:t>
      </w:r>
      <w:r w:rsidR="006548B6" w:rsidRPr="00F85C90">
        <w:rPr>
          <w:rFonts w:ascii="Times New Roman" w:eastAsia="Calibri" w:hAnsi="Times New Roman" w:cs="Times New Roman"/>
          <w:sz w:val="24"/>
          <w:szCs w:val="24"/>
          <w:lang w:val="ru-RU"/>
        </w:rPr>
        <w:t xml:space="preserve">                      </w:t>
      </w:r>
    </w:p>
    <w:p w:rsidR="00F85C90" w:rsidRDefault="003F4DB3" w:rsidP="00EF599E">
      <w:pPr>
        <w:pStyle w:val="aa"/>
        <w:tabs>
          <w:tab w:val="left" w:pos="993"/>
        </w:tabs>
        <w:ind w:firstLine="567"/>
        <w:jc w:val="both"/>
        <w:rPr>
          <w:rFonts w:ascii="Times New Roman" w:hAnsi="Times New Roman"/>
          <w:sz w:val="28"/>
          <w:szCs w:val="28"/>
          <w:lang w:val="ru-RU"/>
        </w:rPr>
      </w:pPr>
      <w:r w:rsidRPr="00AC1305">
        <w:rPr>
          <w:rFonts w:ascii="Times New Roman" w:eastAsia="Calibri" w:hAnsi="Times New Roman" w:cs="Times New Roman"/>
          <w:b/>
          <w:sz w:val="28"/>
          <w:szCs w:val="28"/>
          <w:lang w:val="ru-RU"/>
        </w:rPr>
        <w:t>(слайд 6)</w:t>
      </w:r>
      <w:r>
        <w:rPr>
          <w:rFonts w:ascii="Times New Roman" w:eastAsia="Calibri" w:hAnsi="Times New Roman" w:cs="Times New Roman"/>
          <w:sz w:val="28"/>
          <w:szCs w:val="28"/>
          <w:lang w:val="ru-RU"/>
        </w:rPr>
        <w:t xml:space="preserve"> </w:t>
      </w:r>
      <w:r w:rsidR="00F85C90" w:rsidRPr="00F85C90">
        <w:rPr>
          <w:rFonts w:ascii="Times New Roman" w:eastAsia="Calibri" w:hAnsi="Times New Roman" w:cs="Times New Roman"/>
          <w:sz w:val="28"/>
          <w:szCs w:val="28"/>
          <w:lang w:val="ru-RU"/>
        </w:rPr>
        <w:t>Проведенная реорганизация образовательной сети не позволила достичь средних показателей «дорожной карты».  Темпы роста заработной платы в общем образовании были меньше, чем в дошкольном и дополнительном образовании, т.к. последние зависят от показателей заработной платы в общем образовании.</w:t>
      </w:r>
    </w:p>
    <w:p w:rsidR="006548B6" w:rsidRDefault="006548B6" w:rsidP="00EF599E">
      <w:pPr>
        <w:pStyle w:val="aa"/>
        <w:tabs>
          <w:tab w:val="left" w:pos="993"/>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руководителей, с которыми заключен эффективный контракт -100%.</w:t>
      </w:r>
    </w:p>
    <w:p w:rsidR="006548B6" w:rsidRDefault="006548B6" w:rsidP="00EF599E">
      <w:pPr>
        <w:pStyle w:val="aa"/>
        <w:tabs>
          <w:tab w:val="left" w:pos="993"/>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общем образовании </w:t>
      </w:r>
      <w:r w:rsidR="003F4DB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с педагогическими рабо</w:t>
      </w:r>
      <w:r w:rsidR="003F4DB3">
        <w:rPr>
          <w:rFonts w:ascii="Times New Roman" w:eastAsia="Calibri" w:hAnsi="Times New Roman" w:cs="Times New Roman"/>
          <w:sz w:val="28"/>
          <w:szCs w:val="28"/>
          <w:lang w:val="ru-RU"/>
        </w:rPr>
        <w:t>т</w:t>
      </w:r>
      <w:r>
        <w:rPr>
          <w:rFonts w:ascii="Times New Roman" w:eastAsia="Calibri" w:hAnsi="Times New Roman" w:cs="Times New Roman"/>
          <w:sz w:val="28"/>
          <w:szCs w:val="28"/>
          <w:lang w:val="ru-RU"/>
        </w:rPr>
        <w:t>никами</w:t>
      </w:r>
      <w:r w:rsidR="003F4DB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-99%.</w:t>
      </w:r>
    </w:p>
    <w:p w:rsidR="006548B6" w:rsidRDefault="006548B6" w:rsidP="00EF599E">
      <w:pPr>
        <w:pStyle w:val="aa"/>
        <w:tabs>
          <w:tab w:val="left" w:pos="993"/>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 дошкольном образовании – 90%.</w:t>
      </w:r>
    </w:p>
    <w:p w:rsidR="00D85CD9" w:rsidRPr="00D85CD9" w:rsidRDefault="00D85CD9" w:rsidP="00EF599E">
      <w:pPr>
        <w:pStyle w:val="aa"/>
        <w:tabs>
          <w:tab w:val="left" w:pos="993"/>
        </w:tabs>
        <w:ind w:firstLine="567"/>
        <w:jc w:val="both"/>
        <w:rPr>
          <w:rFonts w:ascii="Times New Roman" w:eastAsia="Calibri" w:hAnsi="Times New Roman" w:cs="Times New Roman"/>
          <w:sz w:val="28"/>
          <w:szCs w:val="28"/>
          <w:lang w:val="ru-RU"/>
        </w:rPr>
      </w:pPr>
      <w:r w:rsidRPr="00D85CD9">
        <w:rPr>
          <w:rFonts w:ascii="Times New Roman" w:hAnsi="Times New Roman" w:cs="Times New Roman"/>
          <w:sz w:val="28"/>
          <w:szCs w:val="28"/>
          <w:lang w:val="ru-RU"/>
        </w:rPr>
        <w:t xml:space="preserve">Аттестация является одним из важнейших механизмов оценки и развития профессионализма педагогических работников, что влияет на повышение результативности </w:t>
      </w:r>
      <w:r w:rsidR="00A87E8D">
        <w:rPr>
          <w:rFonts w:ascii="Times New Roman" w:hAnsi="Times New Roman" w:cs="Times New Roman"/>
          <w:sz w:val="28"/>
          <w:szCs w:val="28"/>
          <w:lang w:val="ru-RU"/>
        </w:rPr>
        <w:t>их работы</w:t>
      </w:r>
      <w:r w:rsidRPr="00D85CD9">
        <w:rPr>
          <w:rFonts w:ascii="Times New Roman" w:hAnsi="Times New Roman" w:cs="Times New Roman"/>
          <w:sz w:val="28"/>
          <w:szCs w:val="28"/>
          <w:lang w:val="ru-RU"/>
        </w:rPr>
        <w:t xml:space="preserve">. В эффективном контракте </w:t>
      </w:r>
      <w:r w:rsidR="001A762B">
        <w:rPr>
          <w:rFonts w:ascii="Times New Roman" w:hAnsi="Times New Roman" w:cs="Times New Roman"/>
          <w:sz w:val="28"/>
          <w:szCs w:val="28"/>
          <w:lang w:val="ru-RU"/>
        </w:rPr>
        <w:t xml:space="preserve">имеется раздел, где </w:t>
      </w:r>
      <w:r w:rsidRPr="00D85CD9">
        <w:rPr>
          <w:rFonts w:ascii="Times New Roman" w:hAnsi="Times New Roman" w:cs="Times New Roman"/>
          <w:sz w:val="28"/>
          <w:szCs w:val="28"/>
          <w:lang w:val="ru-RU"/>
        </w:rPr>
        <w:t>прописан</w:t>
      </w:r>
      <w:r w:rsidR="001A762B">
        <w:rPr>
          <w:rFonts w:ascii="Times New Roman" w:hAnsi="Times New Roman" w:cs="Times New Roman"/>
          <w:sz w:val="28"/>
          <w:szCs w:val="28"/>
          <w:lang w:val="ru-RU"/>
        </w:rPr>
        <w:t xml:space="preserve"> порядок</w:t>
      </w:r>
      <w:r w:rsidRPr="00D85CD9">
        <w:rPr>
          <w:rFonts w:ascii="Times New Roman" w:hAnsi="Times New Roman" w:cs="Times New Roman"/>
          <w:sz w:val="28"/>
          <w:szCs w:val="28"/>
          <w:lang w:val="ru-RU"/>
        </w:rPr>
        <w:t xml:space="preserve"> лишения педагогического работника стимулирующих выплат в случае отрицательной дина</w:t>
      </w:r>
      <w:r>
        <w:rPr>
          <w:rFonts w:ascii="Times New Roman" w:hAnsi="Times New Roman" w:cs="Times New Roman"/>
          <w:sz w:val="28"/>
          <w:szCs w:val="28"/>
          <w:lang w:val="ru-RU"/>
        </w:rPr>
        <w:t>мики основных показателей работы</w:t>
      </w:r>
      <w:r w:rsidRPr="00D85CD9">
        <w:rPr>
          <w:rFonts w:ascii="Times New Roman" w:hAnsi="Times New Roman" w:cs="Times New Roman"/>
          <w:sz w:val="28"/>
          <w:szCs w:val="28"/>
          <w:lang w:val="ru-RU"/>
        </w:rPr>
        <w:t xml:space="preserve"> или наличия нарушений, выявленных в ходе контрольно-надзорных мероприятий. </w:t>
      </w:r>
      <w:r>
        <w:rPr>
          <w:rFonts w:ascii="Times New Roman" w:hAnsi="Times New Roman" w:cs="Times New Roman"/>
          <w:sz w:val="28"/>
          <w:szCs w:val="28"/>
          <w:lang w:val="ru-RU"/>
        </w:rPr>
        <w:t xml:space="preserve">На результаты аттестации влияет наличие </w:t>
      </w:r>
      <w:r w:rsidR="001A762B">
        <w:rPr>
          <w:rFonts w:ascii="Times New Roman" w:hAnsi="Times New Roman" w:cs="Times New Roman"/>
          <w:sz w:val="28"/>
          <w:szCs w:val="28"/>
          <w:lang w:val="ru-RU"/>
        </w:rPr>
        <w:t xml:space="preserve">или отсутствие </w:t>
      </w:r>
      <w:r>
        <w:rPr>
          <w:rFonts w:ascii="Times New Roman" w:hAnsi="Times New Roman" w:cs="Times New Roman"/>
          <w:sz w:val="28"/>
          <w:szCs w:val="28"/>
          <w:lang w:val="ru-RU"/>
        </w:rPr>
        <w:t>данных нарушений, что отражается на размере стимулирующих выплат.</w:t>
      </w:r>
    </w:p>
    <w:p w:rsidR="00BC5E59" w:rsidRDefault="003F4DB3" w:rsidP="00EF599E">
      <w:pPr>
        <w:pStyle w:val="aa"/>
        <w:tabs>
          <w:tab w:val="left" w:pos="993"/>
        </w:tabs>
        <w:ind w:firstLine="567"/>
        <w:jc w:val="both"/>
        <w:rPr>
          <w:rFonts w:ascii="Times New Roman" w:hAnsi="Times New Roman"/>
          <w:sz w:val="28"/>
          <w:szCs w:val="28"/>
          <w:lang w:val="ru-RU"/>
        </w:rPr>
      </w:pPr>
      <w:r w:rsidRPr="00AC1305">
        <w:rPr>
          <w:rFonts w:ascii="Times New Roman" w:hAnsi="Times New Roman"/>
          <w:b/>
          <w:sz w:val="28"/>
          <w:szCs w:val="28"/>
          <w:lang w:val="ru-RU"/>
        </w:rPr>
        <w:t>(слайд 7)</w:t>
      </w:r>
      <w:r>
        <w:rPr>
          <w:rFonts w:ascii="Times New Roman" w:hAnsi="Times New Roman"/>
          <w:sz w:val="28"/>
          <w:szCs w:val="28"/>
          <w:lang w:val="ru-RU"/>
        </w:rPr>
        <w:t xml:space="preserve"> Количество </w:t>
      </w:r>
      <w:r w:rsidR="00BC5E59" w:rsidRPr="00647EC9">
        <w:rPr>
          <w:rFonts w:ascii="Times New Roman" w:eastAsia="Calibri" w:hAnsi="Times New Roman" w:cs="Times New Roman"/>
          <w:sz w:val="28"/>
          <w:szCs w:val="28"/>
          <w:lang w:val="ru-RU"/>
        </w:rPr>
        <w:t xml:space="preserve"> учащихся на одного педагоги</w:t>
      </w:r>
      <w:r w:rsidR="00227BAA">
        <w:rPr>
          <w:rFonts w:ascii="Times New Roman" w:eastAsia="Calibri" w:hAnsi="Times New Roman" w:cs="Times New Roman"/>
          <w:sz w:val="28"/>
          <w:szCs w:val="28"/>
          <w:lang w:val="ru-RU"/>
        </w:rPr>
        <w:t xml:space="preserve">ческого работника </w:t>
      </w:r>
      <w:r w:rsidR="00217867">
        <w:rPr>
          <w:rFonts w:ascii="Times New Roman" w:eastAsia="Calibri" w:hAnsi="Times New Roman" w:cs="Times New Roman"/>
          <w:sz w:val="28"/>
          <w:szCs w:val="28"/>
          <w:lang w:val="ru-RU"/>
        </w:rPr>
        <w:t xml:space="preserve">ежегодно </w:t>
      </w:r>
      <w:r>
        <w:rPr>
          <w:rFonts w:ascii="Times New Roman" w:eastAsia="Calibri" w:hAnsi="Times New Roman" w:cs="Times New Roman"/>
          <w:sz w:val="28"/>
          <w:szCs w:val="28"/>
          <w:lang w:val="ru-RU"/>
        </w:rPr>
        <w:t xml:space="preserve">увеличивается: </w:t>
      </w:r>
      <w:r w:rsidR="00227BAA">
        <w:rPr>
          <w:rFonts w:ascii="Times New Roman" w:eastAsia="Calibri" w:hAnsi="Times New Roman" w:cs="Times New Roman"/>
          <w:sz w:val="28"/>
          <w:szCs w:val="28"/>
          <w:lang w:val="ru-RU"/>
        </w:rPr>
        <w:t>в 2013г. – 9,7</w:t>
      </w:r>
      <w:r w:rsidR="00BC5E59" w:rsidRPr="00647EC9">
        <w:rPr>
          <w:rFonts w:ascii="Times New Roman" w:eastAsia="Calibri" w:hAnsi="Times New Roman" w:cs="Times New Roman"/>
          <w:sz w:val="28"/>
          <w:szCs w:val="28"/>
          <w:lang w:val="ru-RU"/>
        </w:rPr>
        <w:t xml:space="preserve"> чел.</w:t>
      </w:r>
      <w:r w:rsidR="00227BAA">
        <w:rPr>
          <w:rFonts w:ascii="Times New Roman" w:eastAsia="Calibri" w:hAnsi="Times New Roman" w:cs="Times New Roman"/>
          <w:sz w:val="28"/>
          <w:szCs w:val="28"/>
          <w:lang w:val="ru-RU"/>
        </w:rPr>
        <w:t xml:space="preserve"> , 2014 – 9,9</w:t>
      </w:r>
      <w:r w:rsidR="00BC5E59" w:rsidRPr="00647EC9">
        <w:rPr>
          <w:rFonts w:ascii="Times New Roman" w:eastAsia="Calibri" w:hAnsi="Times New Roman" w:cs="Times New Roman"/>
          <w:sz w:val="28"/>
          <w:szCs w:val="28"/>
          <w:lang w:val="ru-RU"/>
        </w:rPr>
        <w:t xml:space="preserve"> чел., 2015 – 10,6 чел.; рост показателя связан с уве</w:t>
      </w:r>
      <w:r w:rsidR="00BC5E59" w:rsidRPr="00647EC9">
        <w:rPr>
          <w:rFonts w:ascii="Times New Roman" w:hAnsi="Times New Roman"/>
          <w:sz w:val="28"/>
          <w:szCs w:val="28"/>
          <w:lang w:val="ru-RU"/>
        </w:rPr>
        <w:t xml:space="preserve">личением нагрузки учителя, </w:t>
      </w:r>
      <w:r w:rsidR="00BC5E59" w:rsidRPr="00647EC9">
        <w:rPr>
          <w:rFonts w:ascii="Times New Roman" w:eastAsia="Calibri" w:hAnsi="Times New Roman" w:cs="Times New Roman"/>
          <w:sz w:val="28"/>
          <w:szCs w:val="28"/>
          <w:lang w:val="ru-RU"/>
        </w:rPr>
        <w:t>умень</w:t>
      </w:r>
      <w:r w:rsidR="00BC5E59" w:rsidRPr="00647EC9">
        <w:rPr>
          <w:rFonts w:ascii="Times New Roman" w:hAnsi="Times New Roman"/>
          <w:sz w:val="28"/>
          <w:szCs w:val="28"/>
          <w:lang w:val="ru-RU"/>
        </w:rPr>
        <w:t>шением</w:t>
      </w:r>
      <w:r w:rsidR="00BC5E59" w:rsidRPr="00647EC9">
        <w:rPr>
          <w:rFonts w:ascii="Times New Roman" w:eastAsia="Calibri" w:hAnsi="Times New Roman" w:cs="Times New Roman"/>
          <w:sz w:val="28"/>
          <w:szCs w:val="28"/>
          <w:lang w:val="ru-RU"/>
        </w:rPr>
        <w:t xml:space="preserve"> нагрузки административно-управленческого персона</w:t>
      </w:r>
      <w:r w:rsidR="00BC5E59" w:rsidRPr="00647EC9">
        <w:rPr>
          <w:rFonts w:ascii="Times New Roman" w:hAnsi="Times New Roman"/>
          <w:sz w:val="28"/>
          <w:szCs w:val="28"/>
          <w:lang w:val="ru-RU"/>
        </w:rPr>
        <w:t>ла</w:t>
      </w:r>
      <w:r w:rsidR="00BC5E59" w:rsidRPr="00647EC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Количество</w:t>
      </w:r>
      <w:r w:rsidR="00BC5E59" w:rsidRPr="00647EC9">
        <w:rPr>
          <w:rFonts w:ascii="Times New Roman" w:eastAsia="Calibri" w:hAnsi="Times New Roman" w:cs="Times New Roman"/>
          <w:sz w:val="28"/>
          <w:szCs w:val="28"/>
          <w:lang w:val="ru-RU"/>
        </w:rPr>
        <w:t xml:space="preserve"> воспитанников на одного педагогического работника в дошкольном образовании</w:t>
      </w:r>
      <w:r w:rsidR="00A346F2">
        <w:rPr>
          <w:rFonts w:ascii="Times New Roman" w:hAnsi="Times New Roman"/>
          <w:sz w:val="28"/>
          <w:szCs w:val="28"/>
          <w:lang w:val="ru-RU"/>
        </w:rPr>
        <w:t xml:space="preserve"> составил </w:t>
      </w:r>
      <w:r w:rsidR="00BC5E59" w:rsidRPr="00647EC9">
        <w:rPr>
          <w:rFonts w:ascii="Times New Roman" w:hAnsi="Times New Roman"/>
          <w:sz w:val="28"/>
          <w:szCs w:val="28"/>
          <w:lang w:val="ru-RU"/>
        </w:rPr>
        <w:t xml:space="preserve"> </w:t>
      </w:r>
      <w:r w:rsidR="00E313F9">
        <w:rPr>
          <w:rFonts w:ascii="Times New Roman" w:hAnsi="Times New Roman"/>
          <w:sz w:val="28"/>
          <w:szCs w:val="28"/>
          <w:lang w:val="ru-RU"/>
        </w:rPr>
        <w:t>(</w:t>
      </w:r>
      <w:r w:rsidR="0033484D">
        <w:rPr>
          <w:rFonts w:ascii="Times New Roman" w:hAnsi="Times New Roman"/>
          <w:sz w:val="28"/>
          <w:szCs w:val="28"/>
          <w:lang w:val="ru-RU"/>
        </w:rPr>
        <w:t>по итогам 2014 года – 11,8 чел</w:t>
      </w:r>
      <w:proofErr w:type="gramStart"/>
      <w:r w:rsidR="0033484D">
        <w:rPr>
          <w:rFonts w:ascii="Times New Roman" w:hAnsi="Times New Roman"/>
          <w:sz w:val="28"/>
          <w:szCs w:val="28"/>
          <w:lang w:val="ru-RU"/>
        </w:rPr>
        <w:t xml:space="preserve">., </w:t>
      </w:r>
      <w:r w:rsidR="00E313F9">
        <w:rPr>
          <w:rFonts w:ascii="Times New Roman" w:hAnsi="Times New Roman"/>
          <w:sz w:val="28"/>
          <w:szCs w:val="28"/>
          <w:lang w:val="ru-RU"/>
        </w:rPr>
        <w:t>)</w:t>
      </w:r>
      <w:proofErr w:type="gramEnd"/>
      <w:r w:rsidR="0033484D">
        <w:rPr>
          <w:rFonts w:ascii="Times New Roman" w:hAnsi="Times New Roman"/>
          <w:sz w:val="28"/>
          <w:szCs w:val="28"/>
          <w:lang w:val="ru-RU"/>
        </w:rPr>
        <w:t>на 01.09.2015 - 11,2</w:t>
      </w:r>
      <w:r w:rsidR="00A346F2">
        <w:rPr>
          <w:rFonts w:ascii="Times New Roman" w:hAnsi="Times New Roman"/>
          <w:sz w:val="28"/>
          <w:szCs w:val="28"/>
          <w:lang w:val="ru-RU"/>
        </w:rPr>
        <w:t xml:space="preserve"> </w:t>
      </w:r>
      <w:r w:rsidR="00A346F2">
        <w:rPr>
          <w:rFonts w:ascii="Times New Roman" w:hAnsi="Times New Roman"/>
          <w:sz w:val="28"/>
          <w:szCs w:val="28"/>
          <w:lang w:val="ru-RU"/>
        </w:rPr>
        <w:lastRenderedPageBreak/>
        <w:t>чел.</w:t>
      </w:r>
      <w:r w:rsidR="00BC5E59" w:rsidRPr="00647EC9">
        <w:rPr>
          <w:rFonts w:ascii="Times New Roman" w:hAnsi="Times New Roman"/>
          <w:sz w:val="28"/>
          <w:szCs w:val="28"/>
          <w:lang w:val="ru-RU"/>
        </w:rPr>
        <w:t xml:space="preserve"> (край 10,6)</w:t>
      </w:r>
      <w:r>
        <w:rPr>
          <w:rFonts w:ascii="Times New Roman" w:eastAsia="Calibri" w:hAnsi="Times New Roman" w:cs="Times New Roman"/>
          <w:sz w:val="28"/>
          <w:szCs w:val="28"/>
          <w:lang w:val="ru-RU"/>
        </w:rPr>
        <w:t xml:space="preserve">. </w:t>
      </w:r>
      <w:r w:rsidR="00BC5E59" w:rsidRPr="00647EC9">
        <w:rPr>
          <w:rFonts w:ascii="Times New Roman" w:hAnsi="Times New Roman"/>
          <w:sz w:val="28"/>
          <w:szCs w:val="28"/>
          <w:lang w:val="ru-RU"/>
        </w:rPr>
        <w:t>В 2016 году планируется реорганизация 4 дошкольных учреждений, оптимизация их штатных расписаний.</w:t>
      </w:r>
    </w:p>
    <w:p w:rsidR="0088438E" w:rsidRPr="0088438E" w:rsidRDefault="0088438E" w:rsidP="00EF599E">
      <w:pPr>
        <w:spacing w:after="0" w:line="240" w:lineRule="auto"/>
        <w:ind w:firstLine="567"/>
        <w:jc w:val="both"/>
        <w:rPr>
          <w:rFonts w:ascii="Times New Roman" w:eastAsia="Calibri" w:hAnsi="Times New Roman" w:cs="Times New Roman"/>
          <w:sz w:val="28"/>
          <w:szCs w:val="28"/>
          <w:lang w:val="ru-RU"/>
        </w:rPr>
      </w:pPr>
      <w:r w:rsidRPr="0088438E">
        <w:rPr>
          <w:rFonts w:ascii="Times New Roman" w:eastAsia="Calibri" w:hAnsi="Times New Roman" w:cs="Times New Roman"/>
          <w:sz w:val="28"/>
          <w:szCs w:val="28"/>
          <w:lang w:val="ru-RU"/>
        </w:rPr>
        <w:t xml:space="preserve">Реструктуризация сети образовательных учреждений Змеиногорского района проводится в соответствии с планом. </w:t>
      </w:r>
    </w:p>
    <w:p w:rsidR="0088438E" w:rsidRPr="0088438E" w:rsidRDefault="0088438E" w:rsidP="00EF599E">
      <w:pPr>
        <w:spacing w:after="0" w:line="240" w:lineRule="auto"/>
        <w:ind w:firstLine="567"/>
        <w:jc w:val="both"/>
        <w:rPr>
          <w:rFonts w:ascii="Times New Roman" w:eastAsia="Calibri" w:hAnsi="Times New Roman" w:cs="Times New Roman"/>
          <w:sz w:val="28"/>
          <w:szCs w:val="28"/>
          <w:lang w:val="ru-RU"/>
        </w:rPr>
      </w:pPr>
      <w:r w:rsidRPr="0088438E">
        <w:rPr>
          <w:rFonts w:ascii="Times New Roman" w:eastAsia="Calibri" w:hAnsi="Times New Roman" w:cs="Times New Roman"/>
          <w:sz w:val="28"/>
          <w:szCs w:val="28"/>
          <w:lang w:val="ru-RU"/>
        </w:rPr>
        <w:t xml:space="preserve">В 2013 году  5 начальных школ района были </w:t>
      </w:r>
      <w:r w:rsidR="00A346F2">
        <w:rPr>
          <w:rFonts w:ascii="Times New Roman" w:eastAsia="Calibri" w:hAnsi="Times New Roman" w:cs="Times New Roman"/>
          <w:sz w:val="28"/>
          <w:szCs w:val="28"/>
          <w:lang w:val="ru-RU"/>
        </w:rPr>
        <w:t>реорганизованы</w:t>
      </w:r>
      <w:r w:rsidRPr="0088438E">
        <w:rPr>
          <w:rFonts w:ascii="Times New Roman" w:eastAsia="Calibri" w:hAnsi="Times New Roman" w:cs="Times New Roman"/>
          <w:sz w:val="28"/>
          <w:szCs w:val="28"/>
          <w:lang w:val="ru-RU"/>
        </w:rPr>
        <w:t xml:space="preserve"> в филиалы средних школ, а еще 4 школы прекратили свое действие в связи с присоединением. </w:t>
      </w:r>
    </w:p>
    <w:p w:rsidR="0088438E" w:rsidRPr="0088438E" w:rsidRDefault="0088438E" w:rsidP="00EF599E">
      <w:pPr>
        <w:spacing w:after="0" w:line="240" w:lineRule="auto"/>
        <w:ind w:firstLine="567"/>
        <w:jc w:val="both"/>
        <w:rPr>
          <w:rFonts w:ascii="Times New Roman" w:eastAsia="Calibri" w:hAnsi="Times New Roman" w:cs="Times New Roman"/>
          <w:sz w:val="28"/>
          <w:szCs w:val="28"/>
          <w:lang w:val="ru-RU"/>
        </w:rPr>
      </w:pPr>
      <w:r w:rsidRPr="0088438E">
        <w:rPr>
          <w:rFonts w:ascii="Times New Roman" w:eastAsia="Calibri" w:hAnsi="Times New Roman" w:cs="Times New Roman"/>
          <w:sz w:val="28"/>
          <w:szCs w:val="28"/>
          <w:lang w:val="ru-RU"/>
        </w:rPr>
        <w:t xml:space="preserve">В 2014 году </w:t>
      </w:r>
      <w:r>
        <w:rPr>
          <w:rFonts w:ascii="Times New Roman" w:hAnsi="Times New Roman" w:cs="Times New Roman"/>
          <w:sz w:val="28"/>
          <w:szCs w:val="28"/>
          <w:lang w:val="ru-RU"/>
        </w:rPr>
        <w:t xml:space="preserve">было </w:t>
      </w:r>
      <w:r w:rsidRPr="0088438E">
        <w:rPr>
          <w:rFonts w:ascii="Times New Roman" w:eastAsia="Calibri" w:hAnsi="Times New Roman" w:cs="Times New Roman"/>
          <w:sz w:val="28"/>
          <w:szCs w:val="28"/>
          <w:lang w:val="ru-RU"/>
        </w:rPr>
        <w:t>приостановлено</w:t>
      </w:r>
      <w:r w:rsidRPr="0088438E">
        <w:rPr>
          <w:rFonts w:ascii="Times New Roman" w:hAnsi="Times New Roman" w:cs="Times New Roman"/>
          <w:sz w:val="28"/>
          <w:szCs w:val="28"/>
          <w:lang w:val="ru-RU"/>
        </w:rPr>
        <w:t xml:space="preserve"> </w:t>
      </w:r>
      <w:r w:rsidRPr="0088438E">
        <w:rPr>
          <w:rFonts w:ascii="Times New Roman" w:eastAsia="Calibri" w:hAnsi="Times New Roman" w:cs="Times New Roman"/>
          <w:sz w:val="28"/>
          <w:szCs w:val="28"/>
          <w:lang w:val="ru-RU"/>
        </w:rPr>
        <w:t>действ</w:t>
      </w:r>
      <w:r>
        <w:rPr>
          <w:rFonts w:ascii="Times New Roman" w:hAnsi="Times New Roman" w:cs="Times New Roman"/>
          <w:sz w:val="28"/>
          <w:szCs w:val="28"/>
          <w:lang w:val="ru-RU"/>
        </w:rPr>
        <w:t xml:space="preserve">ие </w:t>
      </w:r>
      <w:proofErr w:type="spellStart"/>
      <w:r>
        <w:rPr>
          <w:rFonts w:ascii="Times New Roman" w:hAnsi="Times New Roman" w:cs="Times New Roman"/>
          <w:sz w:val="28"/>
          <w:szCs w:val="28"/>
          <w:lang w:val="ru-RU"/>
        </w:rPr>
        <w:t>Тушканихинского</w:t>
      </w:r>
      <w:proofErr w:type="spellEnd"/>
      <w:r>
        <w:rPr>
          <w:rFonts w:ascii="Times New Roman" w:hAnsi="Times New Roman" w:cs="Times New Roman"/>
          <w:sz w:val="28"/>
          <w:szCs w:val="28"/>
          <w:lang w:val="ru-RU"/>
        </w:rPr>
        <w:t xml:space="preserve"> филиала МБОУ </w:t>
      </w:r>
      <w:proofErr w:type="gramStart"/>
      <w:r>
        <w:rPr>
          <w:rFonts w:ascii="Times New Roman" w:hAnsi="Times New Roman" w:cs="Times New Roman"/>
          <w:sz w:val="28"/>
          <w:szCs w:val="28"/>
          <w:lang w:val="ru-RU"/>
        </w:rPr>
        <w:t>Октябрьской</w:t>
      </w:r>
      <w:proofErr w:type="gramEnd"/>
      <w:r>
        <w:rPr>
          <w:rFonts w:ascii="Times New Roman" w:hAnsi="Times New Roman" w:cs="Times New Roman"/>
          <w:sz w:val="28"/>
          <w:szCs w:val="28"/>
          <w:lang w:val="ru-RU"/>
        </w:rPr>
        <w:t xml:space="preserve"> СОШ</w:t>
      </w:r>
      <w:r w:rsidRPr="0088438E">
        <w:rPr>
          <w:rFonts w:ascii="Times New Roman" w:eastAsia="Calibri" w:hAnsi="Times New Roman" w:cs="Times New Roman"/>
          <w:sz w:val="28"/>
          <w:szCs w:val="28"/>
          <w:lang w:val="ru-RU"/>
        </w:rPr>
        <w:t>.</w:t>
      </w:r>
    </w:p>
    <w:p w:rsidR="0088438E" w:rsidRPr="0088438E" w:rsidRDefault="0088438E" w:rsidP="00EF599E">
      <w:pPr>
        <w:spacing w:after="0" w:line="240" w:lineRule="auto"/>
        <w:ind w:firstLine="567"/>
        <w:jc w:val="both"/>
        <w:rPr>
          <w:rFonts w:ascii="Times New Roman" w:eastAsia="Calibri" w:hAnsi="Times New Roman" w:cs="Times New Roman"/>
          <w:sz w:val="28"/>
          <w:szCs w:val="28"/>
          <w:lang w:val="ru-RU"/>
        </w:rPr>
      </w:pPr>
      <w:r w:rsidRPr="0088438E">
        <w:rPr>
          <w:rFonts w:ascii="Times New Roman" w:eastAsia="Calibri" w:hAnsi="Times New Roman" w:cs="Times New Roman"/>
          <w:sz w:val="28"/>
          <w:szCs w:val="28"/>
          <w:lang w:val="ru-RU"/>
        </w:rPr>
        <w:t>В 2015 была проведена работа по реорганизации МБОУ «Барановская СОШ»   в форме присоединения к ней МКОУ «Лазурской  ООШ»   и созданию  «Лазурская ООШ», филиала МБОУ «Барановская СОШ».</w:t>
      </w:r>
    </w:p>
    <w:p w:rsidR="0088438E" w:rsidRPr="0088438E" w:rsidRDefault="00545585" w:rsidP="00EF599E">
      <w:pPr>
        <w:spacing w:after="0" w:line="240" w:lineRule="auto"/>
        <w:ind w:firstLine="567"/>
        <w:jc w:val="both"/>
        <w:rPr>
          <w:rFonts w:ascii="Times New Roman" w:eastAsia="Calibri" w:hAnsi="Times New Roman" w:cs="Times New Roman"/>
          <w:sz w:val="28"/>
          <w:szCs w:val="28"/>
          <w:lang w:val="ru-RU"/>
        </w:rPr>
      </w:pPr>
      <w:r w:rsidRPr="00AC1305">
        <w:rPr>
          <w:rFonts w:ascii="Times New Roman" w:eastAsia="Calibri" w:hAnsi="Times New Roman" w:cs="Times New Roman"/>
          <w:b/>
          <w:sz w:val="28"/>
          <w:szCs w:val="28"/>
          <w:lang w:val="ru-RU"/>
        </w:rPr>
        <w:t xml:space="preserve">(слайд 8) </w:t>
      </w:r>
      <w:r w:rsidR="0088438E" w:rsidRPr="0088438E">
        <w:rPr>
          <w:rFonts w:ascii="Times New Roman" w:eastAsia="Calibri" w:hAnsi="Times New Roman" w:cs="Times New Roman"/>
          <w:sz w:val="28"/>
          <w:szCs w:val="28"/>
          <w:lang w:val="ru-RU"/>
        </w:rPr>
        <w:t>Комитетом проведен анализ образовательной сети района и  составлен перспек</w:t>
      </w:r>
      <w:r w:rsidR="0088438E">
        <w:rPr>
          <w:rFonts w:ascii="Times New Roman" w:hAnsi="Times New Roman" w:cs="Times New Roman"/>
          <w:sz w:val="28"/>
          <w:szCs w:val="28"/>
          <w:lang w:val="ru-RU"/>
        </w:rPr>
        <w:t xml:space="preserve">тивный план реструктуризации </w:t>
      </w:r>
      <w:r w:rsidR="0088438E" w:rsidRPr="0088438E">
        <w:rPr>
          <w:rFonts w:ascii="Times New Roman" w:eastAsia="Calibri" w:hAnsi="Times New Roman" w:cs="Times New Roman"/>
          <w:sz w:val="28"/>
          <w:szCs w:val="28"/>
          <w:lang w:val="ru-RU"/>
        </w:rPr>
        <w:t>на 2016- 2018 годы, где предусмотрено</w:t>
      </w:r>
      <w:r w:rsidR="00261FAB">
        <w:rPr>
          <w:rFonts w:ascii="Times New Roman" w:eastAsia="Calibri" w:hAnsi="Times New Roman" w:cs="Times New Roman"/>
          <w:sz w:val="28"/>
          <w:szCs w:val="28"/>
          <w:lang w:val="ru-RU"/>
        </w:rPr>
        <w:t xml:space="preserve"> сокращение количества</w:t>
      </w:r>
      <w:r w:rsidR="0088438E" w:rsidRPr="0088438E">
        <w:rPr>
          <w:rFonts w:ascii="Times New Roman" w:eastAsia="Calibri" w:hAnsi="Times New Roman" w:cs="Times New Roman"/>
          <w:sz w:val="28"/>
          <w:szCs w:val="28"/>
          <w:lang w:val="ru-RU"/>
        </w:rPr>
        <w:t xml:space="preserve"> юридических организаций к 1 января 2019 года </w:t>
      </w:r>
      <w:r w:rsidR="0088438E" w:rsidRPr="0088438E">
        <w:rPr>
          <w:rFonts w:ascii="Times New Roman" w:eastAsia="Calibri" w:hAnsi="Times New Roman" w:cs="Times New Roman"/>
          <w:sz w:val="26"/>
          <w:szCs w:val="26"/>
          <w:lang w:val="ru-RU"/>
        </w:rPr>
        <w:t xml:space="preserve">  </w:t>
      </w:r>
      <w:r w:rsidR="0088438E">
        <w:rPr>
          <w:rFonts w:ascii="Times New Roman" w:hAnsi="Times New Roman" w:cs="Times New Roman"/>
          <w:sz w:val="26"/>
          <w:szCs w:val="26"/>
          <w:lang w:val="ru-RU"/>
        </w:rPr>
        <w:t xml:space="preserve">с 28 </w:t>
      </w:r>
      <w:r w:rsidR="0088438E" w:rsidRPr="0088438E">
        <w:rPr>
          <w:rFonts w:ascii="Times New Roman" w:eastAsia="Calibri" w:hAnsi="Times New Roman" w:cs="Times New Roman"/>
          <w:sz w:val="28"/>
          <w:szCs w:val="28"/>
          <w:lang w:val="ru-RU"/>
        </w:rPr>
        <w:t xml:space="preserve">до </w:t>
      </w:r>
      <w:r w:rsidR="0088438E">
        <w:rPr>
          <w:rFonts w:ascii="Times New Roman" w:hAnsi="Times New Roman" w:cs="Times New Roman"/>
          <w:sz w:val="28"/>
          <w:szCs w:val="28"/>
          <w:lang w:val="ru-RU"/>
        </w:rPr>
        <w:t>17.</w:t>
      </w:r>
    </w:p>
    <w:p w:rsidR="0088438E" w:rsidRPr="00BB21EA" w:rsidRDefault="0088438E" w:rsidP="00EF599E">
      <w:pPr>
        <w:spacing w:after="0" w:line="240" w:lineRule="auto"/>
        <w:ind w:firstLine="567"/>
        <w:jc w:val="both"/>
        <w:rPr>
          <w:rFonts w:ascii="Times New Roman" w:eastAsia="Calibri" w:hAnsi="Times New Roman" w:cs="Times New Roman"/>
          <w:sz w:val="26"/>
          <w:szCs w:val="26"/>
          <w:lang w:val="ru-RU"/>
        </w:rPr>
      </w:pPr>
      <w:r w:rsidRPr="0088438E">
        <w:rPr>
          <w:rFonts w:ascii="Times New Roman" w:eastAsia="Calibri" w:hAnsi="Times New Roman" w:cs="Times New Roman"/>
          <w:sz w:val="28"/>
          <w:szCs w:val="28"/>
          <w:lang w:val="ru-RU"/>
        </w:rPr>
        <w:t xml:space="preserve">При этом  имеются   проблемы, связанные с недопониманием отдельных руководителей, коллективов и родителей необходимости проведения мероприятий по реструктуризации сети, над которыми </w:t>
      </w:r>
      <w:r w:rsidR="00BB21EA">
        <w:rPr>
          <w:rFonts w:ascii="Times New Roman" w:hAnsi="Times New Roman" w:cs="Times New Roman"/>
          <w:sz w:val="28"/>
          <w:szCs w:val="28"/>
          <w:lang w:val="ru-RU"/>
        </w:rPr>
        <w:t xml:space="preserve">нам </w:t>
      </w:r>
      <w:r w:rsidRPr="00BB21EA">
        <w:rPr>
          <w:rFonts w:ascii="Times New Roman" w:eastAsia="Calibri" w:hAnsi="Times New Roman" w:cs="Times New Roman"/>
          <w:sz w:val="28"/>
          <w:szCs w:val="28"/>
          <w:lang w:val="ru-RU"/>
        </w:rPr>
        <w:t>предстоит работать</w:t>
      </w:r>
      <w:r w:rsidR="00A346F2">
        <w:rPr>
          <w:rFonts w:ascii="Times New Roman" w:eastAsia="Calibri" w:hAnsi="Times New Roman" w:cs="Times New Roman"/>
          <w:sz w:val="28"/>
          <w:szCs w:val="28"/>
          <w:lang w:val="ru-RU"/>
        </w:rPr>
        <w:t xml:space="preserve"> в ближайшие годы</w:t>
      </w:r>
      <w:r w:rsidRPr="00BB21EA">
        <w:rPr>
          <w:rFonts w:ascii="Times New Roman" w:eastAsia="Calibri" w:hAnsi="Times New Roman" w:cs="Times New Roman"/>
          <w:sz w:val="28"/>
          <w:szCs w:val="28"/>
          <w:lang w:val="ru-RU"/>
        </w:rPr>
        <w:t>.</w:t>
      </w:r>
      <w:r w:rsidRPr="00BB21EA">
        <w:rPr>
          <w:rFonts w:ascii="Times New Roman" w:eastAsia="Calibri" w:hAnsi="Times New Roman" w:cs="Times New Roman"/>
          <w:sz w:val="26"/>
          <w:szCs w:val="26"/>
          <w:lang w:val="ru-RU"/>
        </w:rPr>
        <w:t xml:space="preserve">  </w:t>
      </w:r>
    </w:p>
    <w:p w:rsidR="00BB21EA" w:rsidRDefault="00BB21EA" w:rsidP="00EF599E">
      <w:pPr>
        <w:pStyle w:val="aa"/>
        <w:tabs>
          <w:tab w:val="left" w:pos="993"/>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Инновационный фонд на муниципальном уровне распределяется муниципальной комиссией на основании нормативных правовых актов: Положения об инновационном фонде, Порядка распределения средств инновационного фонда Змеиногорского района, разработанных на основании приказов и методических рекомендаций Главного управления. Исходя из проблем развития муниципальной системы образования, были выбраны 4 цели, на реализацию которых направлены средства инновационного фонда. Разработаны инструкции, методика, на основании которой отслеживается эффективность использования средств инновационного фонда. Промежуточные результаты показывают положительную динамику заявленных показателей. Размер средств инновационного фонда, выделенного району в 2015 году выше, чем в предыдущие годы. Это связано</w:t>
      </w:r>
      <w:r w:rsidR="00BF76E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в том числе и с тем, что в реестр инновационной инфраструктуры Алтайского края вошли 5 школ района. В 2015 году уже 6 школ, 2 дошкольных учреждения и 1 учреждение дополнительного образования подали заявки на включение их в реестр инновационной </w:t>
      </w:r>
      <w:r w:rsidR="00CA3606">
        <w:rPr>
          <w:rFonts w:ascii="Times New Roman" w:eastAsia="Calibri" w:hAnsi="Times New Roman" w:cs="Times New Roman"/>
          <w:sz w:val="28"/>
          <w:szCs w:val="28"/>
          <w:lang w:val="ru-RU"/>
        </w:rPr>
        <w:t xml:space="preserve">инфраструктуры Алтайского края, уже известно, что 5 учреждений по результатам конкурсного отбора вошли в реестр инновационной инфраструктуры. </w:t>
      </w:r>
      <w:r>
        <w:rPr>
          <w:rFonts w:ascii="Times New Roman" w:eastAsia="Calibri" w:hAnsi="Times New Roman" w:cs="Times New Roman"/>
          <w:sz w:val="28"/>
          <w:szCs w:val="28"/>
          <w:lang w:val="ru-RU"/>
        </w:rPr>
        <w:t>Надеемся, что поставленные цели будут реализованы, использование средств инновационного фонда будет эффективным, что позволит нам продолжить работать в инновационном режиме в 2016 году.</w:t>
      </w:r>
    </w:p>
    <w:p w:rsidR="00BB21EA" w:rsidRDefault="00BB21EA" w:rsidP="00EF599E">
      <w:pPr>
        <w:pStyle w:val="aa"/>
        <w:tabs>
          <w:tab w:val="left" w:pos="993"/>
        </w:tabs>
        <w:ind w:firstLine="567"/>
        <w:jc w:val="both"/>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 xml:space="preserve">В Змеиногорском районе создан муниципальный </w:t>
      </w:r>
      <w:r w:rsidR="00BF76E5">
        <w:rPr>
          <w:rFonts w:ascii="Times New Roman" w:eastAsia="Calibri" w:hAnsi="Times New Roman" w:cs="Times New Roman"/>
          <w:sz w:val="28"/>
          <w:szCs w:val="28"/>
          <w:lang w:val="ru-RU"/>
        </w:rPr>
        <w:t xml:space="preserve">общественный </w:t>
      </w:r>
      <w:r>
        <w:rPr>
          <w:rFonts w:ascii="Times New Roman" w:eastAsia="Calibri" w:hAnsi="Times New Roman" w:cs="Times New Roman"/>
          <w:sz w:val="28"/>
          <w:szCs w:val="28"/>
          <w:lang w:val="ru-RU"/>
        </w:rPr>
        <w:t>Совет по развитию образования, который активно принимает участие в разработке и с</w:t>
      </w:r>
      <w:r w:rsidR="00CA3606">
        <w:rPr>
          <w:rFonts w:ascii="Times New Roman" w:eastAsia="Calibri" w:hAnsi="Times New Roman" w:cs="Times New Roman"/>
          <w:sz w:val="28"/>
          <w:szCs w:val="28"/>
          <w:lang w:val="ru-RU"/>
        </w:rPr>
        <w:t xml:space="preserve">огласовании положений </w:t>
      </w:r>
      <w:r>
        <w:rPr>
          <w:rFonts w:ascii="Times New Roman" w:eastAsia="Calibri" w:hAnsi="Times New Roman" w:cs="Times New Roman"/>
          <w:sz w:val="28"/>
          <w:szCs w:val="28"/>
          <w:lang w:val="ru-RU"/>
        </w:rPr>
        <w:t>о распределении инновационного фонда, стимулирующей части заработной платы руководителей</w:t>
      </w:r>
      <w:r w:rsidR="00C177FD">
        <w:rPr>
          <w:rFonts w:ascii="Times New Roman" w:eastAsia="Calibri" w:hAnsi="Times New Roman" w:cs="Times New Roman"/>
          <w:sz w:val="28"/>
          <w:szCs w:val="28"/>
          <w:lang w:val="ru-RU"/>
        </w:rPr>
        <w:t xml:space="preserve"> и други</w:t>
      </w:r>
      <w:r>
        <w:rPr>
          <w:rFonts w:ascii="Times New Roman" w:eastAsia="Calibri" w:hAnsi="Times New Roman" w:cs="Times New Roman"/>
          <w:sz w:val="28"/>
          <w:szCs w:val="28"/>
          <w:lang w:val="ru-RU"/>
        </w:rPr>
        <w:t xml:space="preserve">х </w:t>
      </w:r>
      <w:r w:rsidR="00CA3606">
        <w:rPr>
          <w:rFonts w:ascii="Times New Roman" w:eastAsia="Calibri" w:hAnsi="Times New Roman" w:cs="Times New Roman"/>
          <w:sz w:val="28"/>
          <w:szCs w:val="28"/>
          <w:lang w:val="ru-RU"/>
        </w:rPr>
        <w:t>нормативных актов</w:t>
      </w:r>
      <w:r>
        <w:rPr>
          <w:rFonts w:ascii="Times New Roman" w:eastAsia="Calibri" w:hAnsi="Times New Roman" w:cs="Times New Roman"/>
          <w:sz w:val="28"/>
          <w:szCs w:val="28"/>
          <w:lang w:val="ru-RU"/>
        </w:rPr>
        <w:t xml:space="preserve">, </w:t>
      </w:r>
      <w:r w:rsidR="00CA3606">
        <w:rPr>
          <w:rFonts w:ascii="Times New Roman" w:eastAsia="Calibri" w:hAnsi="Times New Roman" w:cs="Times New Roman"/>
          <w:sz w:val="28"/>
          <w:szCs w:val="28"/>
          <w:lang w:val="ru-RU"/>
        </w:rPr>
        <w:t xml:space="preserve">согласовании стимулирующих выплат руководителям </w:t>
      </w:r>
      <w:r w:rsidR="00CA3606">
        <w:rPr>
          <w:rFonts w:ascii="Times New Roman" w:eastAsia="Calibri" w:hAnsi="Times New Roman" w:cs="Times New Roman"/>
          <w:sz w:val="28"/>
          <w:szCs w:val="28"/>
          <w:lang w:val="ru-RU"/>
        </w:rPr>
        <w:lastRenderedPageBreak/>
        <w:t>учреждений</w:t>
      </w:r>
      <w:r w:rsidR="00CA3606">
        <w:rPr>
          <w:rFonts w:ascii="Times New Roman" w:hAnsi="Times New Roman"/>
          <w:sz w:val="28"/>
          <w:szCs w:val="28"/>
          <w:lang w:val="ru-RU"/>
        </w:rPr>
        <w:t>, плана реструктуризации образовательной сети района</w:t>
      </w:r>
      <w:r w:rsidR="00CA3606">
        <w:rPr>
          <w:rFonts w:ascii="Times New Roman" w:eastAsia="Calibri" w:hAnsi="Times New Roman" w:cs="Times New Roman"/>
          <w:sz w:val="28"/>
          <w:szCs w:val="28"/>
          <w:lang w:val="ru-RU"/>
        </w:rPr>
        <w:t xml:space="preserve">, в организации и </w:t>
      </w:r>
      <w:r>
        <w:rPr>
          <w:rFonts w:ascii="Times New Roman" w:eastAsia="Calibri" w:hAnsi="Times New Roman" w:cs="Times New Roman"/>
          <w:sz w:val="28"/>
          <w:szCs w:val="28"/>
          <w:lang w:val="ru-RU"/>
        </w:rPr>
        <w:t xml:space="preserve">проведении независимой оценки качества образования в образовательных учреждениях района, согласовании </w:t>
      </w:r>
      <w:r w:rsidR="00C177FD">
        <w:rPr>
          <w:rFonts w:ascii="Times New Roman" w:eastAsia="Calibri" w:hAnsi="Times New Roman" w:cs="Times New Roman"/>
          <w:sz w:val="28"/>
          <w:szCs w:val="28"/>
          <w:lang w:val="ru-RU"/>
        </w:rPr>
        <w:t xml:space="preserve">результатов рейтинга образовательных учреждений, </w:t>
      </w:r>
      <w:r>
        <w:rPr>
          <w:rFonts w:ascii="Times New Roman" w:eastAsia="Calibri" w:hAnsi="Times New Roman" w:cs="Times New Roman"/>
          <w:sz w:val="28"/>
          <w:szCs w:val="28"/>
          <w:lang w:val="ru-RU"/>
        </w:rPr>
        <w:t>кандидатур</w:t>
      </w:r>
      <w:proofErr w:type="gramEnd"/>
      <w:r>
        <w:rPr>
          <w:rFonts w:ascii="Times New Roman" w:eastAsia="Calibri" w:hAnsi="Times New Roman" w:cs="Times New Roman"/>
          <w:sz w:val="28"/>
          <w:szCs w:val="28"/>
          <w:lang w:val="ru-RU"/>
        </w:rPr>
        <w:t xml:space="preserve"> на награждение ведомственными и другими наградами</w:t>
      </w:r>
      <w:r w:rsidR="00C177FD">
        <w:rPr>
          <w:rFonts w:ascii="Times New Roman" w:eastAsia="Calibri" w:hAnsi="Times New Roman" w:cs="Times New Roman"/>
          <w:sz w:val="28"/>
          <w:szCs w:val="28"/>
          <w:lang w:val="ru-RU"/>
        </w:rPr>
        <w:t xml:space="preserve"> и пр. Ежегодно проводится анализ эффективности работы Совета. Участие Совета влияет на принятие решений по всем основным направлениям развития системы образования.</w:t>
      </w:r>
    </w:p>
    <w:p w:rsidR="0056039E" w:rsidRPr="0056039E" w:rsidRDefault="0056039E" w:rsidP="00EF599E">
      <w:pPr>
        <w:pStyle w:val="aa"/>
        <w:tabs>
          <w:tab w:val="left" w:pos="993"/>
        </w:tabs>
        <w:ind w:firstLine="567"/>
        <w:jc w:val="both"/>
        <w:rPr>
          <w:rFonts w:ascii="Times New Roman" w:eastAsia="Calibri" w:hAnsi="Times New Roman" w:cs="Times New Roman"/>
          <w:sz w:val="28"/>
          <w:szCs w:val="28"/>
          <w:lang w:val="ru-RU"/>
        </w:rPr>
      </w:pPr>
      <w:proofErr w:type="gramStart"/>
      <w:r w:rsidRPr="0056039E">
        <w:rPr>
          <w:rFonts w:ascii="Times New Roman" w:eastAsia="Calibri" w:hAnsi="Times New Roman" w:cs="Times New Roman"/>
          <w:sz w:val="28"/>
          <w:szCs w:val="28"/>
          <w:lang w:val="ru-RU"/>
        </w:rPr>
        <w:t>В</w:t>
      </w:r>
      <w:proofErr w:type="gramEnd"/>
      <w:r w:rsidRPr="0056039E">
        <w:rPr>
          <w:rFonts w:ascii="Times New Roman" w:eastAsia="Calibri" w:hAnsi="Times New Roman" w:cs="Times New Roman"/>
          <w:sz w:val="28"/>
          <w:szCs w:val="28"/>
          <w:lang w:val="ru-RU"/>
        </w:rPr>
        <w:t xml:space="preserve"> </w:t>
      </w:r>
      <w:proofErr w:type="gramStart"/>
      <w:r w:rsidRPr="0056039E">
        <w:rPr>
          <w:rFonts w:ascii="Times New Roman" w:eastAsia="Calibri" w:hAnsi="Times New Roman" w:cs="Times New Roman"/>
          <w:sz w:val="28"/>
          <w:szCs w:val="28"/>
          <w:lang w:val="ru-RU"/>
        </w:rPr>
        <w:t>Змеиногорском</w:t>
      </w:r>
      <w:proofErr w:type="gramEnd"/>
      <w:r w:rsidRPr="0056039E">
        <w:rPr>
          <w:rFonts w:ascii="Times New Roman" w:eastAsia="Calibri" w:hAnsi="Times New Roman" w:cs="Times New Roman"/>
          <w:sz w:val="28"/>
          <w:szCs w:val="28"/>
          <w:lang w:val="ru-RU"/>
        </w:rPr>
        <w:t xml:space="preserve"> районе развиваются вариативные формы дошкольного образования: ГКП (</w:t>
      </w:r>
      <w:r w:rsidR="00FE339B">
        <w:rPr>
          <w:rFonts w:ascii="Times New Roman" w:eastAsia="Calibri" w:hAnsi="Times New Roman" w:cs="Times New Roman"/>
          <w:sz w:val="28"/>
          <w:szCs w:val="28"/>
          <w:lang w:val="ru-RU"/>
        </w:rPr>
        <w:t xml:space="preserve">в </w:t>
      </w:r>
      <w:r w:rsidRPr="0056039E">
        <w:rPr>
          <w:rFonts w:ascii="Times New Roman" w:eastAsia="Calibri" w:hAnsi="Times New Roman" w:cs="Times New Roman"/>
          <w:sz w:val="28"/>
          <w:szCs w:val="28"/>
          <w:lang w:val="ru-RU"/>
        </w:rPr>
        <w:t>7 ОУ-89 чел), консультационный пункт для детей-инвалидов и детей с ОВЗ дошкольного возраста (МБДОУ «</w:t>
      </w:r>
      <w:proofErr w:type="spellStart"/>
      <w:r w:rsidRPr="0056039E">
        <w:rPr>
          <w:rFonts w:ascii="Times New Roman" w:eastAsia="Calibri" w:hAnsi="Times New Roman" w:cs="Times New Roman"/>
          <w:sz w:val="28"/>
          <w:szCs w:val="28"/>
          <w:lang w:val="ru-RU"/>
        </w:rPr>
        <w:t>Змеиногорский</w:t>
      </w:r>
      <w:proofErr w:type="spellEnd"/>
      <w:r w:rsidRPr="0056039E">
        <w:rPr>
          <w:rFonts w:ascii="Times New Roman" w:eastAsia="Calibri" w:hAnsi="Times New Roman" w:cs="Times New Roman"/>
          <w:sz w:val="28"/>
          <w:szCs w:val="28"/>
          <w:lang w:val="ru-RU"/>
        </w:rPr>
        <w:t xml:space="preserve"> детский сад «Улыбка»-17 чел), группа раннего развития при МБОУ ДОД Детско-юношеский центр (15 чел).</w:t>
      </w:r>
    </w:p>
    <w:p w:rsidR="0056039E" w:rsidRDefault="006F6401" w:rsidP="00EF599E">
      <w:pPr>
        <w:pStyle w:val="aa"/>
        <w:tabs>
          <w:tab w:val="left" w:pos="993"/>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Для повышения заработной платы заведующим в муниципальном бюджете предусматриваются ежекв</w:t>
      </w:r>
      <w:r w:rsidR="00C177FD">
        <w:rPr>
          <w:rFonts w:ascii="Times New Roman" w:eastAsia="Calibri" w:hAnsi="Times New Roman" w:cs="Times New Roman"/>
          <w:sz w:val="28"/>
          <w:szCs w:val="28"/>
          <w:lang w:val="ru-RU"/>
        </w:rPr>
        <w:t>артальные стимулирующие выплаты</w:t>
      </w:r>
      <w:r>
        <w:rPr>
          <w:rFonts w:ascii="Times New Roman" w:eastAsia="Calibri" w:hAnsi="Times New Roman" w:cs="Times New Roman"/>
          <w:sz w:val="28"/>
          <w:szCs w:val="28"/>
          <w:lang w:val="ru-RU"/>
        </w:rPr>
        <w:t xml:space="preserve"> </w:t>
      </w:r>
      <w:r w:rsidR="009630F2" w:rsidRPr="00C177FD">
        <w:rPr>
          <w:rFonts w:ascii="Times New Roman" w:eastAsia="Calibri" w:hAnsi="Times New Roman" w:cs="Times New Roman"/>
          <w:sz w:val="28"/>
          <w:szCs w:val="28"/>
          <w:lang w:val="ru-RU"/>
        </w:rPr>
        <w:t>(</w:t>
      </w:r>
      <w:r w:rsidR="009630F2" w:rsidRPr="00C177FD">
        <w:rPr>
          <w:rFonts w:ascii="Times New Roman" w:hAnsi="Times New Roman"/>
          <w:sz w:val="28"/>
          <w:szCs w:val="28"/>
          <w:lang w:val="ru-RU"/>
        </w:rPr>
        <w:t>в 2014г. – 362,4 тыс. руб., за 9 месяцев 2015г. – 122,2 тыс. руб.).</w:t>
      </w:r>
      <w:r w:rsidR="009630F2" w:rsidRPr="009630F2">
        <w:rPr>
          <w:rFonts w:ascii="Times New Roman" w:hAnsi="Times New Roman"/>
          <w:i/>
          <w:sz w:val="28"/>
          <w:szCs w:val="28"/>
          <w:lang w:val="ru-RU"/>
        </w:rPr>
        <w:t xml:space="preserve"> </w:t>
      </w:r>
      <w:r w:rsidR="00BC5E65" w:rsidRPr="0056039E">
        <w:rPr>
          <w:rFonts w:ascii="Times New Roman" w:eastAsia="Calibri" w:hAnsi="Times New Roman" w:cs="Times New Roman"/>
          <w:sz w:val="28"/>
          <w:szCs w:val="28"/>
          <w:lang w:val="ru-RU"/>
        </w:rPr>
        <w:t xml:space="preserve">Руководители  дошкольных учреждений Змеиногорского района имеют возможность выплачивать  стимулирующие выплаты обслуживающему персоналу  по итогам  </w:t>
      </w:r>
      <w:r w:rsidR="00BC5E65">
        <w:rPr>
          <w:rFonts w:ascii="Times New Roman" w:eastAsia="Calibri" w:hAnsi="Times New Roman" w:cs="Times New Roman"/>
          <w:sz w:val="28"/>
          <w:szCs w:val="28"/>
          <w:lang w:val="ru-RU"/>
        </w:rPr>
        <w:t xml:space="preserve">их </w:t>
      </w:r>
      <w:r w:rsidR="00BC5E65" w:rsidRPr="0056039E">
        <w:rPr>
          <w:rFonts w:ascii="Times New Roman" w:eastAsia="Calibri" w:hAnsi="Times New Roman" w:cs="Times New Roman"/>
          <w:sz w:val="28"/>
          <w:szCs w:val="28"/>
          <w:lang w:val="ru-RU"/>
        </w:rPr>
        <w:t>работы.</w:t>
      </w:r>
      <w:r w:rsidR="00BC5E6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Высвободившийся фонд муниципального бюджета </w:t>
      </w:r>
      <w:r w:rsidR="00BF76E5">
        <w:rPr>
          <w:rFonts w:ascii="Times New Roman" w:eastAsia="Calibri" w:hAnsi="Times New Roman" w:cs="Times New Roman"/>
          <w:sz w:val="28"/>
          <w:szCs w:val="28"/>
          <w:lang w:val="ru-RU"/>
        </w:rPr>
        <w:t>в рез</w:t>
      </w:r>
      <w:r w:rsidR="0055557A">
        <w:rPr>
          <w:rFonts w:ascii="Times New Roman" w:eastAsia="Calibri" w:hAnsi="Times New Roman" w:cs="Times New Roman"/>
          <w:sz w:val="28"/>
          <w:szCs w:val="28"/>
          <w:lang w:val="ru-RU"/>
        </w:rPr>
        <w:t>ультате реорганизации дошкольных</w:t>
      </w:r>
      <w:r w:rsidR="00BF76E5">
        <w:rPr>
          <w:rFonts w:ascii="Times New Roman" w:eastAsia="Calibri" w:hAnsi="Times New Roman" w:cs="Times New Roman"/>
          <w:sz w:val="28"/>
          <w:szCs w:val="28"/>
          <w:lang w:val="ru-RU"/>
        </w:rPr>
        <w:t xml:space="preserve"> учреждений </w:t>
      </w:r>
      <w:r>
        <w:rPr>
          <w:rFonts w:ascii="Times New Roman" w:eastAsia="Calibri" w:hAnsi="Times New Roman" w:cs="Times New Roman"/>
          <w:sz w:val="28"/>
          <w:szCs w:val="28"/>
          <w:lang w:val="ru-RU"/>
        </w:rPr>
        <w:t>будет направлен</w:t>
      </w:r>
      <w:r w:rsidR="003F7A4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в том числе</w:t>
      </w:r>
      <w:r w:rsidR="003F7A4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и на повышение заработной платы заведующих дошкольными</w:t>
      </w:r>
      <w:r w:rsidR="003F7A40">
        <w:rPr>
          <w:rFonts w:ascii="Times New Roman" w:eastAsia="Calibri" w:hAnsi="Times New Roman" w:cs="Times New Roman"/>
          <w:sz w:val="28"/>
          <w:szCs w:val="28"/>
          <w:lang w:val="ru-RU"/>
        </w:rPr>
        <w:t xml:space="preserve"> учреждениями</w:t>
      </w:r>
      <w:r w:rsidR="00DB20FF">
        <w:rPr>
          <w:rFonts w:ascii="Times New Roman" w:eastAsia="Calibri" w:hAnsi="Times New Roman" w:cs="Times New Roman"/>
          <w:sz w:val="28"/>
          <w:szCs w:val="28"/>
          <w:lang w:val="ru-RU"/>
        </w:rPr>
        <w:t xml:space="preserve"> и технического персонала</w:t>
      </w:r>
      <w:r w:rsidR="0056039E" w:rsidRPr="0056039E">
        <w:rPr>
          <w:rFonts w:ascii="Times New Roman" w:eastAsia="Calibri" w:hAnsi="Times New Roman" w:cs="Times New Roman"/>
          <w:sz w:val="28"/>
          <w:szCs w:val="28"/>
          <w:lang w:val="ru-RU"/>
        </w:rPr>
        <w:t xml:space="preserve">. </w:t>
      </w:r>
    </w:p>
    <w:p w:rsidR="0056039E" w:rsidRPr="0056039E" w:rsidRDefault="0056039E" w:rsidP="00EF599E">
      <w:pPr>
        <w:pStyle w:val="aa"/>
        <w:tabs>
          <w:tab w:val="left" w:pos="993"/>
        </w:tabs>
        <w:ind w:firstLine="567"/>
        <w:jc w:val="both"/>
        <w:rPr>
          <w:rFonts w:ascii="Times New Roman" w:eastAsia="Calibri" w:hAnsi="Times New Roman" w:cs="Times New Roman"/>
          <w:sz w:val="28"/>
          <w:szCs w:val="28"/>
          <w:lang w:val="ru-RU"/>
        </w:rPr>
      </w:pPr>
      <w:r w:rsidRPr="0056039E">
        <w:rPr>
          <w:rFonts w:ascii="Times New Roman" w:eastAsia="Calibri" w:hAnsi="Times New Roman" w:cs="Times New Roman"/>
          <w:sz w:val="28"/>
          <w:szCs w:val="28"/>
          <w:lang w:val="ru-RU"/>
        </w:rPr>
        <w:t xml:space="preserve">Родительская плата </w:t>
      </w:r>
      <w:proofErr w:type="gramStart"/>
      <w:r w:rsidRPr="0056039E">
        <w:rPr>
          <w:rFonts w:ascii="Times New Roman" w:eastAsia="Calibri" w:hAnsi="Times New Roman" w:cs="Times New Roman"/>
          <w:sz w:val="28"/>
          <w:szCs w:val="28"/>
          <w:lang w:val="ru-RU"/>
        </w:rPr>
        <w:t>в</w:t>
      </w:r>
      <w:proofErr w:type="gramEnd"/>
      <w:r w:rsidRPr="0056039E">
        <w:rPr>
          <w:rFonts w:ascii="Times New Roman" w:eastAsia="Calibri" w:hAnsi="Times New Roman" w:cs="Times New Roman"/>
          <w:sz w:val="28"/>
          <w:szCs w:val="28"/>
          <w:lang w:val="ru-RU"/>
        </w:rPr>
        <w:t xml:space="preserve"> </w:t>
      </w:r>
      <w:proofErr w:type="gramStart"/>
      <w:r w:rsidRPr="0056039E">
        <w:rPr>
          <w:rFonts w:ascii="Times New Roman" w:eastAsia="Calibri" w:hAnsi="Times New Roman" w:cs="Times New Roman"/>
          <w:sz w:val="28"/>
          <w:szCs w:val="28"/>
          <w:lang w:val="ru-RU"/>
        </w:rPr>
        <w:t>Змеиногорском</w:t>
      </w:r>
      <w:proofErr w:type="gramEnd"/>
      <w:r w:rsidRPr="0056039E">
        <w:rPr>
          <w:rFonts w:ascii="Times New Roman" w:eastAsia="Calibri" w:hAnsi="Times New Roman" w:cs="Times New Roman"/>
          <w:sz w:val="28"/>
          <w:szCs w:val="28"/>
          <w:lang w:val="ru-RU"/>
        </w:rPr>
        <w:t xml:space="preserve"> районе составляет 880 рублей в месяц </w:t>
      </w:r>
      <w:r w:rsidRPr="00C515C8">
        <w:rPr>
          <w:rFonts w:ascii="Times New Roman" w:eastAsia="Calibri" w:hAnsi="Times New Roman" w:cs="Times New Roman"/>
          <w:sz w:val="24"/>
          <w:szCs w:val="24"/>
          <w:lang w:val="ru-RU"/>
        </w:rPr>
        <w:t>(Постановление Администрации Змеиногорского района от 27.02.2015 №97 «Об установлении среднего размера родительской платы (законных представителей) за присмотр и уход за детьми в дошкольных образовательных учреждениях Змеиногорского района),</w:t>
      </w:r>
      <w:r w:rsidRPr="0056039E">
        <w:rPr>
          <w:rFonts w:ascii="Times New Roman" w:eastAsia="Calibri" w:hAnsi="Times New Roman" w:cs="Times New Roman"/>
          <w:sz w:val="28"/>
          <w:szCs w:val="28"/>
          <w:lang w:val="ru-RU"/>
        </w:rPr>
        <w:t xml:space="preserve"> планируется </w:t>
      </w:r>
      <w:r w:rsidR="00EC0897">
        <w:rPr>
          <w:rFonts w:ascii="Times New Roman" w:eastAsia="Calibri" w:hAnsi="Times New Roman" w:cs="Times New Roman"/>
          <w:sz w:val="28"/>
          <w:szCs w:val="28"/>
          <w:lang w:val="ru-RU"/>
        </w:rPr>
        <w:t>увеличить</w:t>
      </w:r>
      <w:r w:rsidRPr="0056039E">
        <w:rPr>
          <w:rFonts w:ascii="Times New Roman" w:eastAsia="Calibri" w:hAnsi="Times New Roman" w:cs="Times New Roman"/>
          <w:sz w:val="28"/>
          <w:szCs w:val="28"/>
          <w:lang w:val="ru-RU"/>
        </w:rPr>
        <w:t xml:space="preserve"> родительскую плату  в декабре 2015 года не более % инфляции.</w:t>
      </w:r>
    </w:p>
    <w:p w:rsidR="0056039E" w:rsidRPr="00545585" w:rsidRDefault="00545585" w:rsidP="00EF599E">
      <w:pPr>
        <w:pStyle w:val="aa"/>
        <w:tabs>
          <w:tab w:val="left" w:pos="993"/>
        </w:tabs>
        <w:ind w:firstLine="567"/>
        <w:jc w:val="both"/>
        <w:rPr>
          <w:rFonts w:ascii="Times New Roman" w:eastAsia="Calibri" w:hAnsi="Times New Roman" w:cs="Times New Roman"/>
          <w:i/>
          <w:sz w:val="24"/>
          <w:szCs w:val="24"/>
          <w:lang w:val="ru-RU"/>
        </w:rPr>
      </w:pPr>
      <w:proofErr w:type="gramStart"/>
      <w:r>
        <w:rPr>
          <w:rFonts w:ascii="Times New Roman" w:eastAsia="Calibri" w:hAnsi="Times New Roman" w:cs="Times New Roman"/>
          <w:sz w:val="28"/>
          <w:szCs w:val="28"/>
          <w:lang w:val="ru-RU"/>
        </w:rPr>
        <w:t>(</w:t>
      </w:r>
      <w:r w:rsidR="0056039E" w:rsidRPr="00545585">
        <w:rPr>
          <w:rFonts w:ascii="Times New Roman" w:eastAsia="Calibri" w:hAnsi="Times New Roman" w:cs="Times New Roman"/>
          <w:i/>
          <w:sz w:val="24"/>
          <w:szCs w:val="24"/>
          <w:lang w:val="ru-RU"/>
        </w:rPr>
        <w:t xml:space="preserve">ПРОБЛЕМЫ: </w:t>
      </w:r>
      <w:proofErr w:type="gramEnd"/>
    </w:p>
    <w:p w:rsidR="0056039E" w:rsidRPr="00545585" w:rsidRDefault="00BC5E65" w:rsidP="00EF599E">
      <w:pPr>
        <w:pStyle w:val="aa"/>
        <w:tabs>
          <w:tab w:val="left" w:pos="993"/>
        </w:tabs>
        <w:ind w:firstLine="567"/>
        <w:jc w:val="both"/>
        <w:rPr>
          <w:rFonts w:ascii="Times New Roman" w:eastAsia="Calibri" w:hAnsi="Times New Roman" w:cs="Times New Roman"/>
          <w:i/>
          <w:sz w:val="24"/>
          <w:szCs w:val="24"/>
          <w:lang w:val="ru-RU"/>
        </w:rPr>
      </w:pPr>
      <w:r w:rsidRPr="00545585">
        <w:rPr>
          <w:rFonts w:ascii="Times New Roman" w:eastAsia="Calibri" w:hAnsi="Times New Roman" w:cs="Times New Roman"/>
          <w:i/>
          <w:sz w:val="24"/>
          <w:szCs w:val="24"/>
          <w:lang w:val="ru-RU"/>
        </w:rPr>
        <w:t>-требуют капитального ремонта здания 2</w:t>
      </w:r>
      <w:r w:rsidR="005C1A71" w:rsidRPr="00545585">
        <w:rPr>
          <w:rFonts w:ascii="Times New Roman" w:eastAsia="Calibri" w:hAnsi="Times New Roman" w:cs="Times New Roman"/>
          <w:i/>
          <w:sz w:val="24"/>
          <w:szCs w:val="24"/>
          <w:lang w:val="ru-RU"/>
        </w:rPr>
        <w:t xml:space="preserve"> </w:t>
      </w:r>
      <w:proofErr w:type="gramStart"/>
      <w:r w:rsidR="005C1A71" w:rsidRPr="00545585">
        <w:rPr>
          <w:rFonts w:ascii="Times New Roman" w:eastAsia="Calibri" w:hAnsi="Times New Roman" w:cs="Times New Roman"/>
          <w:i/>
          <w:sz w:val="24"/>
          <w:szCs w:val="24"/>
          <w:lang w:val="ru-RU"/>
        </w:rPr>
        <w:t>городских</w:t>
      </w:r>
      <w:proofErr w:type="gramEnd"/>
      <w:r w:rsidR="005C1A71" w:rsidRPr="00545585">
        <w:rPr>
          <w:rFonts w:ascii="Times New Roman" w:eastAsia="Calibri" w:hAnsi="Times New Roman" w:cs="Times New Roman"/>
          <w:i/>
          <w:sz w:val="24"/>
          <w:szCs w:val="24"/>
          <w:lang w:val="ru-RU"/>
        </w:rPr>
        <w:t xml:space="preserve"> дошкольных учреждения</w:t>
      </w:r>
      <w:r w:rsidRPr="00545585">
        <w:rPr>
          <w:rFonts w:ascii="Times New Roman" w:eastAsia="Calibri" w:hAnsi="Times New Roman" w:cs="Times New Roman"/>
          <w:i/>
          <w:sz w:val="24"/>
          <w:szCs w:val="24"/>
          <w:lang w:val="ru-RU"/>
        </w:rPr>
        <w:t>;</w:t>
      </w:r>
    </w:p>
    <w:p w:rsidR="0056039E" w:rsidRPr="00545585" w:rsidRDefault="0056039E" w:rsidP="00EF599E">
      <w:pPr>
        <w:pStyle w:val="aa"/>
        <w:tabs>
          <w:tab w:val="left" w:pos="993"/>
        </w:tabs>
        <w:ind w:firstLine="567"/>
        <w:jc w:val="both"/>
        <w:rPr>
          <w:rFonts w:ascii="Times New Roman" w:eastAsia="Calibri" w:hAnsi="Times New Roman" w:cs="Times New Roman"/>
          <w:i/>
          <w:sz w:val="24"/>
          <w:szCs w:val="24"/>
          <w:lang w:val="ru-RU"/>
        </w:rPr>
      </w:pPr>
      <w:r w:rsidRPr="00545585">
        <w:rPr>
          <w:rFonts w:ascii="Times New Roman" w:eastAsia="Calibri" w:hAnsi="Times New Roman" w:cs="Times New Roman"/>
          <w:i/>
          <w:sz w:val="24"/>
          <w:szCs w:val="24"/>
          <w:lang w:val="ru-RU"/>
        </w:rPr>
        <w:t>-</w:t>
      </w:r>
      <w:r w:rsidR="00BC5E65" w:rsidRPr="00545585">
        <w:rPr>
          <w:rFonts w:ascii="Times New Roman" w:eastAsia="Calibri" w:hAnsi="Times New Roman" w:cs="Times New Roman"/>
          <w:i/>
          <w:sz w:val="24"/>
          <w:szCs w:val="24"/>
          <w:lang w:val="ru-RU"/>
        </w:rPr>
        <w:t xml:space="preserve">требуется дооснащение дошкольных учреждений </w:t>
      </w:r>
      <w:r w:rsidRPr="00545585">
        <w:rPr>
          <w:rFonts w:ascii="Times New Roman" w:eastAsia="Calibri" w:hAnsi="Times New Roman" w:cs="Times New Roman"/>
          <w:i/>
          <w:sz w:val="24"/>
          <w:szCs w:val="24"/>
          <w:lang w:val="ru-RU"/>
        </w:rPr>
        <w:t>оборудование</w:t>
      </w:r>
      <w:r w:rsidR="00BC5E65" w:rsidRPr="00545585">
        <w:rPr>
          <w:rFonts w:ascii="Times New Roman" w:eastAsia="Calibri" w:hAnsi="Times New Roman" w:cs="Times New Roman"/>
          <w:i/>
          <w:sz w:val="24"/>
          <w:szCs w:val="24"/>
          <w:lang w:val="ru-RU"/>
        </w:rPr>
        <w:t>м, в том числе</w:t>
      </w:r>
      <w:r w:rsidRPr="00545585">
        <w:rPr>
          <w:rFonts w:ascii="Times New Roman" w:eastAsia="Calibri" w:hAnsi="Times New Roman" w:cs="Times New Roman"/>
          <w:i/>
          <w:sz w:val="24"/>
          <w:szCs w:val="24"/>
          <w:lang w:val="ru-RU"/>
        </w:rPr>
        <w:t xml:space="preserve"> </w:t>
      </w:r>
      <w:r w:rsidR="00BC5E65" w:rsidRPr="00545585">
        <w:rPr>
          <w:rFonts w:ascii="Times New Roman" w:eastAsia="Calibri" w:hAnsi="Times New Roman" w:cs="Times New Roman"/>
          <w:i/>
          <w:sz w:val="24"/>
          <w:szCs w:val="24"/>
          <w:lang w:val="ru-RU"/>
        </w:rPr>
        <w:t xml:space="preserve">кабинеты </w:t>
      </w:r>
      <w:r w:rsidRPr="00545585">
        <w:rPr>
          <w:rFonts w:ascii="Times New Roman" w:hAnsi="Times New Roman"/>
          <w:i/>
          <w:sz w:val="24"/>
          <w:szCs w:val="24"/>
          <w:lang w:val="ru-RU"/>
        </w:rPr>
        <w:t>педагогов</w:t>
      </w:r>
      <w:r w:rsidRPr="00545585">
        <w:rPr>
          <w:rFonts w:ascii="Times New Roman" w:eastAsia="Calibri" w:hAnsi="Times New Roman" w:cs="Times New Roman"/>
          <w:i/>
          <w:sz w:val="24"/>
          <w:szCs w:val="24"/>
          <w:lang w:val="ru-RU"/>
        </w:rPr>
        <w:t xml:space="preserve">-логопедов </w:t>
      </w:r>
      <w:r w:rsidR="00BC5E65" w:rsidRPr="00545585">
        <w:rPr>
          <w:rFonts w:ascii="Times New Roman" w:eastAsia="Calibri" w:hAnsi="Times New Roman" w:cs="Times New Roman"/>
          <w:i/>
          <w:sz w:val="24"/>
          <w:szCs w:val="24"/>
          <w:lang w:val="ru-RU"/>
        </w:rPr>
        <w:t>в г</w:t>
      </w:r>
      <w:r w:rsidR="00AE1BCC" w:rsidRPr="00545585">
        <w:rPr>
          <w:rFonts w:ascii="Times New Roman" w:eastAsia="Calibri" w:hAnsi="Times New Roman" w:cs="Times New Roman"/>
          <w:i/>
          <w:sz w:val="24"/>
          <w:szCs w:val="24"/>
          <w:lang w:val="ru-RU"/>
        </w:rPr>
        <w:t>ородских дошкольных учреждениях;</w:t>
      </w:r>
    </w:p>
    <w:p w:rsidR="00AE1BCC" w:rsidRPr="0056039E" w:rsidRDefault="00AE1BCC" w:rsidP="00EF599E">
      <w:pPr>
        <w:pStyle w:val="aa"/>
        <w:tabs>
          <w:tab w:val="left" w:pos="993"/>
        </w:tabs>
        <w:ind w:firstLine="567"/>
        <w:jc w:val="both"/>
        <w:rPr>
          <w:rFonts w:ascii="Times New Roman" w:eastAsia="Calibri" w:hAnsi="Times New Roman" w:cs="Times New Roman"/>
          <w:sz w:val="28"/>
          <w:szCs w:val="28"/>
          <w:lang w:val="ru-RU"/>
        </w:rPr>
      </w:pPr>
      <w:proofErr w:type="gramStart"/>
      <w:r w:rsidRPr="00545585">
        <w:rPr>
          <w:rFonts w:ascii="Times New Roman" w:eastAsia="Calibri" w:hAnsi="Times New Roman" w:cs="Times New Roman"/>
          <w:i/>
          <w:sz w:val="24"/>
          <w:szCs w:val="24"/>
          <w:lang w:val="ru-RU"/>
        </w:rPr>
        <w:t>-из-за невозможности увеличить родительскую плату, трудности в обеспечении качественным питанием</w:t>
      </w:r>
      <w:r w:rsidR="0054558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proofErr w:type="gramEnd"/>
    </w:p>
    <w:p w:rsidR="00EA7F02" w:rsidRPr="00B94A9A" w:rsidRDefault="00545585" w:rsidP="00EF599E">
      <w:pPr>
        <w:spacing w:after="0" w:line="240" w:lineRule="auto"/>
        <w:ind w:firstLine="426"/>
        <w:jc w:val="both"/>
        <w:rPr>
          <w:rFonts w:ascii="Times New Roman" w:hAnsi="Times New Roman" w:cs="Times New Roman"/>
          <w:sz w:val="28"/>
          <w:szCs w:val="28"/>
          <w:lang w:val="ru-RU"/>
        </w:rPr>
      </w:pPr>
      <w:r w:rsidRPr="00AC1305">
        <w:rPr>
          <w:rFonts w:ascii="Times New Roman" w:hAnsi="Times New Roman" w:cs="Times New Roman"/>
          <w:b/>
          <w:sz w:val="28"/>
          <w:szCs w:val="28"/>
          <w:lang w:val="ru-RU"/>
        </w:rPr>
        <w:t>(слайд 9, 10)</w:t>
      </w:r>
      <w:r>
        <w:rPr>
          <w:rFonts w:ascii="Times New Roman" w:hAnsi="Times New Roman" w:cs="Times New Roman"/>
          <w:sz w:val="28"/>
          <w:szCs w:val="28"/>
          <w:lang w:val="ru-RU"/>
        </w:rPr>
        <w:t xml:space="preserve"> </w:t>
      </w:r>
      <w:r w:rsidR="00262A12" w:rsidRPr="00B94A9A">
        <w:rPr>
          <w:rFonts w:ascii="Times New Roman" w:hAnsi="Times New Roman" w:cs="Times New Roman"/>
          <w:sz w:val="28"/>
          <w:szCs w:val="28"/>
          <w:lang w:val="ru-RU"/>
        </w:rPr>
        <w:t xml:space="preserve">В течение многих лет показатель охвата детей отдыхом и оздоровлением в районе остается выше краевого. </w:t>
      </w:r>
    </w:p>
    <w:p w:rsidR="00360839" w:rsidRPr="00B94A9A" w:rsidRDefault="001369CC" w:rsidP="00EF599E">
      <w:pPr>
        <w:spacing w:after="0" w:line="240" w:lineRule="auto"/>
        <w:ind w:firstLine="426"/>
        <w:jc w:val="both"/>
        <w:rPr>
          <w:rFonts w:ascii="Times New Roman" w:hAnsi="Times New Roman" w:cs="Times New Roman"/>
          <w:sz w:val="28"/>
          <w:szCs w:val="28"/>
          <w:lang w:val="ru-RU"/>
        </w:rPr>
      </w:pPr>
      <w:r w:rsidRPr="00B94A9A">
        <w:rPr>
          <w:rFonts w:ascii="Times New Roman" w:hAnsi="Times New Roman" w:cs="Times New Roman"/>
          <w:sz w:val="28"/>
          <w:szCs w:val="28"/>
          <w:lang w:val="ru-RU"/>
        </w:rPr>
        <w:t xml:space="preserve">В 2015 </w:t>
      </w:r>
      <w:r w:rsidR="006B1623">
        <w:rPr>
          <w:rFonts w:ascii="Times New Roman" w:hAnsi="Times New Roman" w:cs="Times New Roman"/>
          <w:sz w:val="28"/>
          <w:szCs w:val="28"/>
          <w:lang w:val="ru-RU"/>
        </w:rPr>
        <w:t>году этот показатель составил 87</w:t>
      </w:r>
      <w:r w:rsidRPr="00B94A9A">
        <w:rPr>
          <w:rFonts w:ascii="Times New Roman" w:hAnsi="Times New Roman" w:cs="Times New Roman"/>
          <w:sz w:val="28"/>
          <w:szCs w:val="28"/>
          <w:lang w:val="ru-RU"/>
        </w:rPr>
        <w:t>%</w:t>
      </w:r>
      <w:r w:rsidR="00D069AF" w:rsidRPr="00B94A9A">
        <w:rPr>
          <w:rFonts w:ascii="Times New Roman" w:hAnsi="Times New Roman" w:cs="Times New Roman"/>
          <w:sz w:val="28"/>
          <w:szCs w:val="28"/>
          <w:lang w:val="ru-RU"/>
        </w:rPr>
        <w:t xml:space="preserve"> (в крае -65%)</w:t>
      </w:r>
      <w:r w:rsidRPr="00B94A9A">
        <w:rPr>
          <w:rFonts w:ascii="Times New Roman" w:hAnsi="Times New Roman" w:cs="Times New Roman"/>
          <w:sz w:val="28"/>
          <w:szCs w:val="28"/>
          <w:lang w:val="ru-RU"/>
        </w:rPr>
        <w:t>, в том числе детей, находящихся в трудной жизненной ситуации</w:t>
      </w:r>
      <w:r w:rsidR="00C515C8">
        <w:rPr>
          <w:rFonts w:ascii="Times New Roman" w:hAnsi="Times New Roman" w:cs="Times New Roman"/>
          <w:sz w:val="28"/>
          <w:szCs w:val="28"/>
          <w:lang w:val="ru-RU"/>
        </w:rPr>
        <w:t>-</w:t>
      </w:r>
      <w:r w:rsidRPr="00B94A9A">
        <w:rPr>
          <w:rFonts w:ascii="Times New Roman" w:hAnsi="Times New Roman" w:cs="Times New Roman"/>
          <w:sz w:val="28"/>
          <w:szCs w:val="28"/>
          <w:lang w:val="ru-RU"/>
        </w:rPr>
        <w:t xml:space="preserve"> 59%.</w:t>
      </w:r>
    </w:p>
    <w:p w:rsidR="00895E0A" w:rsidRPr="00B94A9A" w:rsidRDefault="00545585" w:rsidP="00EF599E">
      <w:pPr>
        <w:spacing w:after="0" w:line="240" w:lineRule="auto"/>
        <w:ind w:firstLine="426"/>
        <w:jc w:val="both"/>
        <w:rPr>
          <w:rFonts w:ascii="Times New Roman" w:hAnsi="Times New Roman" w:cs="Times New Roman"/>
          <w:sz w:val="28"/>
          <w:szCs w:val="28"/>
          <w:lang w:val="ru-RU"/>
        </w:rPr>
      </w:pPr>
      <w:r w:rsidRPr="00AC1305">
        <w:rPr>
          <w:rFonts w:ascii="Times New Roman" w:hAnsi="Times New Roman" w:cs="Times New Roman"/>
          <w:b/>
          <w:sz w:val="28"/>
          <w:szCs w:val="28"/>
          <w:lang w:val="ru-RU"/>
        </w:rPr>
        <w:t>(слайд 11)</w:t>
      </w:r>
      <w:r>
        <w:rPr>
          <w:rFonts w:ascii="Times New Roman" w:hAnsi="Times New Roman" w:cs="Times New Roman"/>
          <w:sz w:val="28"/>
          <w:szCs w:val="28"/>
          <w:lang w:val="ru-RU"/>
        </w:rPr>
        <w:t xml:space="preserve"> </w:t>
      </w:r>
      <w:r w:rsidR="00895E0A" w:rsidRPr="00B94A9A">
        <w:rPr>
          <w:rFonts w:ascii="Times New Roman" w:hAnsi="Times New Roman" w:cs="Times New Roman"/>
          <w:sz w:val="28"/>
          <w:szCs w:val="28"/>
          <w:lang w:val="ru-RU"/>
        </w:rPr>
        <w:t>Доля средств муниципального бюджета в общей доле финансирования</w:t>
      </w:r>
      <w:r w:rsidR="007F59C2" w:rsidRPr="00B94A9A">
        <w:rPr>
          <w:rFonts w:ascii="Times New Roman" w:hAnsi="Times New Roman" w:cs="Times New Roman"/>
          <w:sz w:val="28"/>
          <w:szCs w:val="28"/>
          <w:lang w:val="ru-RU"/>
        </w:rPr>
        <w:t xml:space="preserve"> в 2015 году</w:t>
      </w:r>
      <w:r w:rsidR="00895E0A" w:rsidRPr="00B94A9A">
        <w:rPr>
          <w:rFonts w:ascii="Times New Roman" w:hAnsi="Times New Roman" w:cs="Times New Roman"/>
          <w:sz w:val="28"/>
          <w:szCs w:val="28"/>
          <w:lang w:val="ru-RU"/>
        </w:rPr>
        <w:t xml:space="preserve"> </w:t>
      </w:r>
      <w:r w:rsidR="0074732B" w:rsidRPr="00B94A9A">
        <w:rPr>
          <w:rFonts w:ascii="Times New Roman" w:hAnsi="Times New Roman" w:cs="Times New Roman"/>
          <w:sz w:val="28"/>
          <w:szCs w:val="28"/>
          <w:lang w:val="ru-RU"/>
        </w:rPr>
        <w:t xml:space="preserve">составила </w:t>
      </w:r>
      <w:r w:rsidR="007F59C2" w:rsidRPr="00B94A9A">
        <w:rPr>
          <w:rFonts w:ascii="Times New Roman" w:hAnsi="Times New Roman" w:cs="Times New Roman"/>
          <w:sz w:val="28"/>
          <w:szCs w:val="28"/>
          <w:lang w:val="ru-RU"/>
        </w:rPr>
        <w:t>52,3% (в 2014 году – 34,7%)</w:t>
      </w:r>
    </w:p>
    <w:p w:rsidR="00D77D9E" w:rsidRPr="00B94A9A" w:rsidRDefault="00D77D9E" w:rsidP="00EF599E">
      <w:pPr>
        <w:spacing w:after="0" w:line="240" w:lineRule="auto"/>
        <w:ind w:firstLine="426"/>
        <w:jc w:val="both"/>
        <w:rPr>
          <w:rFonts w:ascii="Times New Roman" w:hAnsi="Times New Roman" w:cs="Times New Roman"/>
          <w:sz w:val="28"/>
          <w:szCs w:val="28"/>
          <w:lang w:val="ru-RU"/>
        </w:rPr>
      </w:pPr>
      <w:r w:rsidRPr="00B94A9A">
        <w:rPr>
          <w:rFonts w:ascii="Times New Roman" w:hAnsi="Times New Roman" w:cs="Times New Roman"/>
          <w:sz w:val="28"/>
          <w:szCs w:val="28"/>
          <w:lang w:val="ru-RU"/>
        </w:rPr>
        <w:t xml:space="preserve"> Для достижения основных показателей «дорожной карты» в системе дополнительного образования</w:t>
      </w:r>
      <w:r w:rsidR="0036533E" w:rsidRPr="00B94A9A">
        <w:rPr>
          <w:rFonts w:ascii="Times New Roman" w:hAnsi="Times New Roman" w:cs="Times New Roman"/>
          <w:sz w:val="28"/>
          <w:szCs w:val="28"/>
          <w:lang w:val="ru-RU"/>
        </w:rPr>
        <w:t xml:space="preserve"> детей в районе принимаются следующие меры:</w:t>
      </w:r>
    </w:p>
    <w:p w:rsidR="00D77D9E" w:rsidRPr="00B94A9A" w:rsidRDefault="00D01B30" w:rsidP="00EF599E">
      <w:pPr>
        <w:spacing w:after="0" w:line="240" w:lineRule="auto"/>
        <w:ind w:firstLine="426"/>
        <w:jc w:val="both"/>
        <w:rPr>
          <w:rFonts w:ascii="Times New Roman" w:hAnsi="Times New Roman" w:cs="Times New Roman"/>
          <w:sz w:val="28"/>
          <w:szCs w:val="28"/>
          <w:lang w:val="ru-RU"/>
        </w:rPr>
      </w:pPr>
      <w:r w:rsidRPr="00B94A9A">
        <w:rPr>
          <w:rFonts w:ascii="Times New Roman" w:hAnsi="Times New Roman" w:cs="Times New Roman"/>
          <w:sz w:val="28"/>
          <w:szCs w:val="28"/>
          <w:lang w:val="ru-RU"/>
        </w:rPr>
        <w:t>С 1 сентября 2015 года</w:t>
      </w:r>
      <w:r w:rsidR="002D1E29" w:rsidRPr="00B94A9A">
        <w:rPr>
          <w:rFonts w:ascii="Times New Roman" w:hAnsi="Times New Roman" w:cs="Times New Roman"/>
          <w:sz w:val="28"/>
          <w:szCs w:val="28"/>
          <w:lang w:val="ru-RU"/>
        </w:rPr>
        <w:t xml:space="preserve"> Детско-юношескому центру выделено здание в </w:t>
      </w:r>
      <w:proofErr w:type="gramStart"/>
      <w:r w:rsidR="002D1E29" w:rsidRPr="00B94A9A">
        <w:rPr>
          <w:rFonts w:ascii="Times New Roman" w:hAnsi="Times New Roman" w:cs="Times New Roman"/>
          <w:sz w:val="28"/>
          <w:szCs w:val="28"/>
          <w:lang w:val="ru-RU"/>
        </w:rPr>
        <w:t>г</w:t>
      </w:r>
      <w:proofErr w:type="gramEnd"/>
      <w:r w:rsidR="002D1E29" w:rsidRPr="00B94A9A">
        <w:rPr>
          <w:rFonts w:ascii="Times New Roman" w:hAnsi="Times New Roman" w:cs="Times New Roman"/>
          <w:sz w:val="28"/>
          <w:szCs w:val="28"/>
          <w:lang w:val="ru-RU"/>
        </w:rPr>
        <w:t xml:space="preserve">. Змеиногорске. В настоящее время </w:t>
      </w:r>
      <w:r w:rsidR="00E56098" w:rsidRPr="00B94A9A">
        <w:rPr>
          <w:rFonts w:ascii="Times New Roman" w:hAnsi="Times New Roman" w:cs="Times New Roman"/>
          <w:sz w:val="28"/>
          <w:szCs w:val="28"/>
          <w:lang w:val="ru-RU"/>
        </w:rPr>
        <w:t xml:space="preserve">уже принято более 800 </w:t>
      </w:r>
      <w:proofErr w:type="gramStart"/>
      <w:r w:rsidR="00E56098" w:rsidRPr="00B94A9A">
        <w:rPr>
          <w:rFonts w:ascii="Times New Roman" w:hAnsi="Times New Roman" w:cs="Times New Roman"/>
          <w:sz w:val="28"/>
          <w:szCs w:val="28"/>
          <w:lang w:val="ru-RU"/>
        </w:rPr>
        <w:t>детей</w:t>
      </w:r>
      <w:proofErr w:type="gramEnd"/>
      <w:r w:rsidR="00E56098" w:rsidRPr="00B94A9A">
        <w:rPr>
          <w:rFonts w:ascii="Times New Roman" w:hAnsi="Times New Roman" w:cs="Times New Roman"/>
          <w:sz w:val="28"/>
          <w:szCs w:val="28"/>
          <w:lang w:val="ru-RU"/>
        </w:rPr>
        <w:t xml:space="preserve"> и набор продолжается</w:t>
      </w:r>
      <w:r w:rsidR="002D1E29" w:rsidRPr="00B94A9A">
        <w:rPr>
          <w:rFonts w:ascii="Times New Roman" w:hAnsi="Times New Roman" w:cs="Times New Roman"/>
          <w:sz w:val="28"/>
          <w:szCs w:val="28"/>
          <w:lang w:val="ru-RU"/>
        </w:rPr>
        <w:t xml:space="preserve">, планируется количество детей, занятых в ДЮЦ увеличить до </w:t>
      </w:r>
      <w:r w:rsidR="003A1666">
        <w:rPr>
          <w:rFonts w:ascii="Times New Roman" w:hAnsi="Times New Roman" w:cs="Times New Roman"/>
          <w:sz w:val="28"/>
          <w:szCs w:val="28"/>
          <w:lang w:val="ru-RU"/>
        </w:rPr>
        <w:t>90</w:t>
      </w:r>
      <w:r w:rsidR="002D1E29" w:rsidRPr="00B94A9A">
        <w:rPr>
          <w:rFonts w:ascii="Times New Roman" w:hAnsi="Times New Roman" w:cs="Times New Roman"/>
          <w:sz w:val="28"/>
          <w:szCs w:val="28"/>
          <w:lang w:val="ru-RU"/>
        </w:rPr>
        <w:t>0 человек (против 719 чел. в 2014 году). Кроме того за счет использования ресурсов негосударственного сектора</w:t>
      </w:r>
      <w:r w:rsidR="001C2E64" w:rsidRPr="00B94A9A">
        <w:rPr>
          <w:rFonts w:ascii="Times New Roman" w:hAnsi="Times New Roman" w:cs="Times New Roman"/>
          <w:sz w:val="28"/>
          <w:szCs w:val="28"/>
          <w:lang w:val="ru-RU"/>
        </w:rPr>
        <w:t xml:space="preserve">, а именно «Союза биатлонистов» </w:t>
      </w:r>
      <w:r w:rsidR="001C2E64" w:rsidRPr="00B94A9A">
        <w:rPr>
          <w:rFonts w:ascii="Times New Roman" w:hAnsi="Times New Roman" w:cs="Times New Roman"/>
          <w:sz w:val="28"/>
          <w:szCs w:val="28"/>
          <w:lang w:val="ru-RU"/>
        </w:rPr>
        <w:lastRenderedPageBreak/>
        <w:t xml:space="preserve">Змеиногорского района будут привлечены 120 детей. </w:t>
      </w:r>
      <w:r w:rsidR="001C4F1D" w:rsidRPr="00B94A9A">
        <w:rPr>
          <w:rFonts w:ascii="Times New Roman" w:hAnsi="Times New Roman" w:cs="Times New Roman"/>
          <w:sz w:val="28"/>
          <w:szCs w:val="28"/>
          <w:lang w:val="ru-RU"/>
        </w:rPr>
        <w:t xml:space="preserve">На уровне главы Администрации Змеиногорского района решается вопрос увеличения заработной платы педагогам дополнительного образования. </w:t>
      </w:r>
      <w:r w:rsidR="001C2E64" w:rsidRPr="00B94A9A">
        <w:rPr>
          <w:rFonts w:ascii="Times New Roman" w:hAnsi="Times New Roman" w:cs="Times New Roman"/>
          <w:sz w:val="28"/>
          <w:szCs w:val="28"/>
          <w:lang w:val="ru-RU"/>
        </w:rPr>
        <w:t xml:space="preserve">Данные меры позволят выполнить показатели </w:t>
      </w:r>
      <w:r w:rsidR="001C4F1D" w:rsidRPr="00B94A9A">
        <w:rPr>
          <w:rFonts w:ascii="Times New Roman" w:hAnsi="Times New Roman" w:cs="Times New Roman"/>
          <w:sz w:val="28"/>
          <w:szCs w:val="28"/>
          <w:lang w:val="ru-RU"/>
        </w:rPr>
        <w:t>«</w:t>
      </w:r>
      <w:r w:rsidR="001C2E64" w:rsidRPr="00B94A9A">
        <w:rPr>
          <w:rFonts w:ascii="Times New Roman" w:hAnsi="Times New Roman" w:cs="Times New Roman"/>
          <w:sz w:val="28"/>
          <w:szCs w:val="28"/>
          <w:lang w:val="ru-RU"/>
        </w:rPr>
        <w:t>дорожной карты</w:t>
      </w:r>
      <w:r w:rsidR="001C4F1D" w:rsidRPr="00B94A9A">
        <w:rPr>
          <w:rFonts w:ascii="Times New Roman" w:hAnsi="Times New Roman" w:cs="Times New Roman"/>
          <w:sz w:val="28"/>
          <w:szCs w:val="28"/>
          <w:lang w:val="ru-RU"/>
        </w:rPr>
        <w:t>».</w:t>
      </w:r>
    </w:p>
    <w:p w:rsidR="00EF599E" w:rsidRPr="00A470F4" w:rsidRDefault="00EF599E" w:rsidP="00EF599E">
      <w:pPr>
        <w:pStyle w:val="ConsPlusTitle"/>
        <w:ind w:firstLine="567"/>
        <w:jc w:val="both"/>
        <w:rPr>
          <w:rFonts w:ascii="Times New Roman" w:hAnsi="Times New Roman" w:cs="Times New Roman"/>
          <w:b w:val="0"/>
          <w:sz w:val="28"/>
          <w:szCs w:val="28"/>
        </w:rPr>
      </w:pPr>
      <w:proofErr w:type="gramStart"/>
      <w:r w:rsidRPr="00A470F4">
        <w:rPr>
          <w:rFonts w:ascii="Times New Roman" w:hAnsi="Times New Roman"/>
          <w:b w:val="0"/>
          <w:sz w:val="28"/>
          <w:szCs w:val="28"/>
        </w:rPr>
        <w:t xml:space="preserve">С целью обеспечения готовности работников </w:t>
      </w:r>
      <w:r>
        <w:rPr>
          <w:rFonts w:ascii="Times New Roman" w:hAnsi="Times New Roman"/>
          <w:b w:val="0"/>
          <w:sz w:val="28"/>
          <w:szCs w:val="28"/>
        </w:rPr>
        <w:t xml:space="preserve">общеобразовательных </w:t>
      </w:r>
      <w:r w:rsidRPr="00A470F4">
        <w:rPr>
          <w:rFonts w:ascii="Times New Roman" w:hAnsi="Times New Roman"/>
          <w:b w:val="0"/>
          <w:sz w:val="28"/>
          <w:szCs w:val="28"/>
        </w:rPr>
        <w:t>учреждений и родителей учащихся к введению ФГОС ОВЗ</w:t>
      </w:r>
      <w:r>
        <w:rPr>
          <w:rFonts w:ascii="Times New Roman" w:hAnsi="Times New Roman"/>
          <w:b w:val="0"/>
          <w:sz w:val="28"/>
          <w:szCs w:val="28"/>
        </w:rPr>
        <w:t xml:space="preserve"> </w:t>
      </w:r>
      <w:r w:rsidRPr="00A470F4">
        <w:rPr>
          <w:rFonts w:ascii="Times New Roman" w:hAnsi="Times New Roman"/>
          <w:b w:val="0"/>
          <w:sz w:val="28"/>
          <w:szCs w:val="28"/>
        </w:rPr>
        <w:t xml:space="preserve">разработан план </w:t>
      </w:r>
      <w:r w:rsidRPr="00A470F4">
        <w:rPr>
          <w:rFonts w:ascii="Times New Roman" w:hAnsi="Times New Roman" w:cs="Times New Roman"/>
          <w:b w:val="0"/>
          <w:sz w:val="28"/>
          <w:szCs w:val="28"/>
        </w:rPr>
        <w:t>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Змеиногорском районе</w:t>
      </w:r>
      <w:r>
        <w:rPr>
          <w:rFonts w:ascii="Times New Roman" w:hAnsi="Times New Roman" w:cs="Times New Roman"/>
          <w:b w:val="0"/>
          <w:sz w:val="28"/>
          <w:szCs w:val="28"/>
        </w:rPr>
        <w:t>, который предполагает нормативно-правовое, методическое, кадровое, финансово-экономическое обеспечение введения ФГОС ОВЗ.</w:t>
      </w:r>
      <w:proofErr w:type="gramEnd"/>
      <w:r>
        <w:rPr>
          <w:rFonts w:ascii="Times New Roman" w:hAnsi="Times New Roman" w:cs="Times New Roman"/>
          <w:b w:val="0"/>
          <w:sz w:val="28"/>
          <w:szCs w:val="28"/>
        </w:rPr>
        <w:t xml:space="preserve"> Педагоги школ проходят курсы повышения квалификации в рамках </w:t>
      </w:r>
      <w:proofErr w:type="spellStart"/>
      <w:r>
        <w:rPr>
          <w:rFonts w:ascii="Times New Roman" w:hAnsi="Times New Roman" w:cs="Times New Roman"/>
          <w:b w:val="0"/>
          <w:sz w:val="28"/>
          <w:szCs w:val="28"/>
        </w:rPr>
        <w:t>стажировочной</w:t>
      </w:r>
      <w:proofErr w:type="spellEnd"/>
      <w:r>
        <w:rPr>
          <w:rFonts w:ascii="Times New Roman" w:hAnsi="Times New Roman" w:cs="Times New Roman"/>
          <w:b w:val="0"/>
          <w:sz w:val="28"/>
          <w:szCs w:val="28"/>
        </w:rPr>
        <w:t xml:space="preserve"> площадки по теме «Государственно-общественное управление качеством образования в условиях реализации ФГОС обучающихся с ОВЗ и УО».</w:t>
      </w:r>
      <w:r w:rsidR="00C15581">
        <w:rPr>
          <w:rFonts w:ascii="Times New Roman" w:hAnsi="Times New Roman" w:cs="Times New Roman"/>
          <w:b w:val="0"/>
          <w:sz w:val="28"/>
          <w:szCs w:val="28"/>
        </w:rPr>
        <w:t xml:space="preserve"> 2 школы района стали участниками федеральной программы «Доступная среда».</w:t>
      </w:r>
    </w:p>
    <w:p w:rsidR="00A31EB0" w:rsidRPr="00C515C8" w:rsidRDefault="00C515C8" w:rsidP="00EF599E">
      <w:pPr>
        <w:spacing w:after="0" w:line="240" w:lineRule="auto"/>
        <w:ind w:firstLine="426"/>
        <w:jc w:val="both"/>
        <w:rPr>
          <w:rFonts w:ascii="Times New Roman" w:hAnsi="Times New Roman" w:cs="Times New Roman"/>
          <w:i/>
          <w:sz w:val="28"/>
          <w:szCs w:val="28"/>
          <w:lang w:val="ru-RU"/>
        </w:rPr>
      </w:pPr>
      <w:proofErr w:type="gramStart"/>
      <w:r>
        <w:rPr>
          <w:rFonts w:ascii="Times New Roman" w:hAnsi="Times New Roman" w:cs="Times New Roman"/>
          <w:i/>
          <w:sz w:val="28"/>
          <w:szCs w:val="28"/>
          <w:lang w:val="ru-RU"/>
        </w:rPr>
        <w:t>(</w:t>
      </w:r>
      <w:r w:rsidR="00A31EB0" w:rsidRPr="00C515C8">
        <w:rPr>
          <w:rFonts w:ascii="Times New Roman" w:hAnsi="Times New Roman" w:cs="Times New Roman"/>
          <w:i/>
          <w:sz w:val="28"/>
          <w:szCs w:val="28"/>
          <w:lang w:val="ru-RU"/>
        </w:rPr>
        <w:t xml:space="preserve">Проблемы развития муниципальной системы образования: </w:t>
      </w:r>
      <w:proofErr w:type="gramEnd"/>
    </w:p>
    <w:p w:rsidR="00A31EB0" w:rsidRPr="00C515C8" w:rsidRDefault="00C515C8" w:rsidP="00EF599E">
      <w:pPr>
        <w:spacing w:after="0" w:line="240" w:lineRule="auto"/>
        <w:ind w:firstLine="426"/>
        <w:jc w:val="both"/>
        <w:rPr>
          <w:rFonts w:ascii="Times New Roman" w:hAnsi="Times New Roman" w:cs="Times New Roman"/>
          <w:i/>
          <w:sz w:val="28"/>
          <w:szCs w:val="28"/>
          <w:lang w:val="ru-RU"/>
        </w:rPr>
      </w:pPr>
      <w:r w:rsidRPr="00C515C8">
        <w:rPr>
          <w:rFonts w:ascii="Times New Roman" w:hAnsi="Times New Roman" w:cs="Times New Roman"/>
          <w:i/>
          <w:sz w:val="28"/>
          <w:szCs w:val="28"/>
          <w:lang w:val="ru-RU"/>
        </w:rPr>
        <w:t>-</w:t>
      </w:r>
      <w:r w:rsidR="00A31EB0" w:rsidRPr="00C515C8">
        <w:rPr>
          <w:rFonts w:ascii="Times New Roman" w:hAnsi="Times New Roman" w:cs="Times New Roman"/>
          <w:i/>
          <w:sz w:val="28"/>
          <w:szCs w:val="28"/>
          <w:lang w:val="ru-RU"/>
        </w:rPr>
        <w:t>мало квалифицированных специалистов комитета из-за низкой заработной платы муниципальных служащих;</w:t>
      </w:r>
    </w:p>
    <w:p w:rsidR="00A31EB0" w:rsidRPr="00C515C8" w:rsidRDefault="00C515C8" w:rsidP="00EF599E">
      <w:pPr>
        <w:spacing w:after="0" w:line="240" w:lineRule="auto"/>
        <w:ind w:firstLine="426"/>
        <w:jc w:val="both"/>
        <w:rPr>
          <w:rFonts w:ascii="Times New Roman" w:hAnsi="Times New Roman" w:cs="Times New Roman"/>
          <w:i/>
          <w:sz w:val="28"/>
          <w:szCs w:val="28"/>
          <w:lang w:val="ru-RU"/>
        </w:rPr>
      </w:pPr>
      <w:r w:rsidRPr="00C515C8">
        <w:rPr>
          <w:rFonts w:ascii="Times New Roman" w:hAnsi="Times New Roman" w:cs="Times New Roman"/>
          <w:i/>
          <w:sz w:val="28"/>
          <w:szCs w:val="28"/>
          <w:lang w:val="ru-RU"/>
        </w:rPr>
        <w:t>-</w:t>
      </w:r>
      <w:r w:rsidR="00A31EB0" w:rsidRPr="00C515C8">
        <w:rPr>
          <w:rFonts w:ascii="Times New Roman" w:hAnsi="Times New Roman" w:cs="Times New Roman"/>
          <w:i/>
          <w:sz w:val="28"/>
          <w:szCs w:val="28"/>
          <w:lang w:val="ru-RU"/>
        </w:rPr>
        <w:t xml:space="preserve">проблемы с </w:t>
      </w:r>
      <w:r w:rsidR="006760C4" w:rsidRPr="00C515C8">
        <w:rPr>
          <w:rFonts w:ascii="Times New Roman" w:hAnsi="Times New Roman" w:cs="Times New Roman"/>
          <w:i/>
          <w:sz w:val="28"/>
          <w:szCs w:val="28"/>
          <w:lang w:val="ru-RU"/>
        </w:rPr>
        <w:t>приобретением  жилья для</w:t>
      </w:r>
      <w:r w:rsidR="00A31EB0" w:rsidRPr="00C515C8">
        <w:rPr>
          <w:rFonts w:ascii="Times New Roman" w:hAnsi="Times New Roman" w:cs="Times New Roman"/>
          <w:i/>
          <w:sz w:val="28"/>
          <w:szCs w:val="28"/>
          <w:lang w:val="ru-RU"/>
        </w:rPr>
        <w:t xml:space="preserve"> молодых специалистов;</w:t>
      </w:r>
    </w:p>
    <w:p w:rsidR="00A31EB0" w:rsidRPr="00C515C8" w:rsidRDefault="00C515C8" w:rsidP="00EF599E">
      <w:pPr>
        <w:spacing w:after="0" w:line="240" w:lineRule="auto"/>
        <w:ind w:firstLine="426"/>
        <w:jc w:val="both"/>
        <w:rPr>
          <w:rFonts w:ascii="Times New Roman" w:hAnsi="Times New Roman" w:cs="Times New Roman"/>
          <w:i/>
          <w:sz w:val="28"/>
          <w:szCs w:val="28"/>
          <w:lang w:val="ru-RU"/>
        </w:rPr>
      </w:pPr>
      <w:r w:rsidRPr="00C515C8">
        <w:rPr>
          <w:rFonts w:ascii="Times New Roman" w:hAnsi="Times New Roman" w:cs="Times New Roman"/>
          <w:i/>
          <w:sz w:val="28"/>
          <w:szCs w:val="28"/>
          <w:lang w:val="ru-RU"/>
        </w:rPr>
        <w:t>-</w:t>
      </w:r>
      <w:r w:rsidR="00A31EB0" w:rsidRPr="00C515C8">
        <w:rPr>
          <w:rFonts w:ascii="Times New Roman" w:hAnsi="Times New Roman" w:cs="Times New Roman"/>
          <w:i/>
          <w:sz w:val="28"/>
          <w:szCs w:val="28"/>
          <w:lang w:val="ru-RU"/>
        </w:rPr>
        <w:t>большое количество малокомплектных школ, отсутствие качественных дорог между населенными пунктами и большие снежные заносы в зимний период</w:t>
      </w:r>
      <w:r>
        <w:rPr>
          <w:rFonts w:ascii="Times New Roman" w:hAnsi="Times New Roman" w:cs="Times New Roman"/>
          <w:i/>
          <w:sz w:val="28"/>
          <w:szCs w:val="28"/>
          <w:lang w:val="ru-RU"/>
        </w:rPr>
        <w:t>)</w:t>
      </w:r>
      <w:r w:rsidR="00A31EB0" w:rsidRPr="00C515C8">
        <w:rPr>
          <w:rFonts w:ascii="Times New Roman" w:hAnsi="Times New Roman" w:cs="Times New Roman"/>
          <w:i/>
          <w:sz w:val="28"/>
          <w:szCs w:val="28"/>
          <w:lang w:val="ru-RU"/>
        </w:rPr>
        <w:t>.</w:t>
      </w:r>
    </w:p>
    <w:p w:rsidR="008A407A" w:rsidRPr="00B94A9A" w:rsidRDefault="007D2D1D" w:rsidP="00EF599E">
      <w:pPr>
        <w:spacing w:after="0" w:line="240" w:lineRule="auto"/>
        <w:ind w:firstLine="426"/>
        <w:jc w:val="both"/>
        <w:rPr>
          <w:rFonts w:ascii="Times New Roman" w:hAnsi="Times New Roman" w:cs="Times New Roman"/>
          <w:sz w:val="28"/>
          <w:szCs w:val="28"/>
          <w:lang w:val="ru-RU"/>
        </w:rPr>
      </w:pPr>
      <w:r w:rsidRPr="00AC1305">
        <w:rPr>
          <w:rFonts w:ascii="Times New Roman" w:hAnsi="Times New Roman" w:cs="Times New Roman"/>
          <w:b/>
          <w:sz w:val="28"/>
          <w:szCs w:val="28"/>
          <w:lang w:val="ru-RU"/>
        </w:rPr>
        <w:t>(слайд 12)</w:t>
      </w:r>
      <w:r>
        <w:rPr>
          <w:rFonts w:ascii="Times New Roman" w:hAnsi="Times New Roman" w:cs="Times New Roman"/>
          <w:sz w:val="28"/>
          <w:szCs w:val="28"/>
          <w:lang w:val="ru-RU"/>
        </w:rPr>
        <w:t xml:space="preserve"> </w:t>
      </w:r>
      <w:r w:rsidR="008A407A" w:rsidRPr="00B94A9A">
        <w:rPr>
          <w:rFonts w:ascii="Times New Roman" w:hAnsi="Times New Roman" w:cs="Times New Roman"/>
          <w:sz w:val="28"/>
          <w:szCs w:val="28"/>
          <w:lang w:val="ru-RU"/>
        </w:rPr>
        <w:t>Для совершенствования системы образования Змеиногорского района необходимо выполнить следующие задачи:</w:t>
      </w:r>
    </w:p>
    <w:p w:rsidR="008A407A" w:rsidRPr="00B94A9A" w:rsidRDefault="005C1A71" w:rsidP="00EF599E">
      <w:pPr>
        <w:pStyle w:val="ab"/>
        <w:numPr>
          <w:ilvl w:val="0"/>
          <w:numId w:val="1"/>
        </w:numPr>
        <w:spacing w:after="0" w:line="240" w:lineRule="auto"/>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Решать кадровую проблему</w:t>
      </w:r>
      <w:r w:rsidR="00A31EB0" w:rsidRPr="00B94A9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B94A9A">
        <w:rPr>
          <w:rFonts w:ascii="Times New Roman" w:hAnsi="Times New Roman" w:cs="Times New Roman"/>
          <w:sz w:val="28"/>
          <w:szCs w:val="28"/>
          <w:lang w:val="ru-RU"/>
        </w:rPr>
        <w:t xml:space="preserve">в муниципальном бюджете </w:t>
      </w:r>
      <w:r w:rsidR="00A31EB0" w:rsidRPr="00B94A9A">
        <w:rPr>
          <w:rFonts w:ascii="Times New Roman" w:hAnsi="Times New Roman" w:cs="Times New Roman"/>
          <w:sz w:val="28"/>
          <w:szCs w:val="28"/>
          <w:lang w:val="ru-RU"/>
        </w:rPr>
        <w:t>необходимо предусматривать средства на приобретение ж</w:t>
      </w:r>
      <w:r w:rsidR="00740B85" w:rsidRPr="00B94A9A">
        <w:rPr>
          <w:rFonts w:ascii="Times New Roman" w:hAnsi="Times New Roman" w:cs="Times New Roman"/>
          <w:sz w:val="28"/>
          <w:szCs w:val="28"/>
          <w:lang w:val="ru-RU"/>
        </w:rPr>
        <w:t>илья молодым учителям, увеличение заработной платы</w:t>
      </w:r>
      <w:r w:rsidR="00A31EB0" w:rsidRPr="00B94A9A">
        <w:rPr>
          <w:rFonts w:ascii="Times New Roman" w:hAnsi="Times New Roman" w:cs="Times New Roman"/>
          <w:sz w:val="28"/>
          <w:szCs w:val="28"/>
          <w:lang w:val="ru-RU"/>
        </w:rPr>
        <w:t xml:space="preserve"> специалистам комитета</w:t>
      </w:r>
      <w:r>
        <w:rPr>
          <w:rFonts w:ascii="Times New Roman" w:hAnsi="Times New Roman" w:cs="Times New Roman"/>
          <w:sz w:val="28"/>
          <w:szCs w:val="28"/>
          <w:lang w:val="ru-RU"/>
        </w:rPr>
        <w:t>)</w:t>
      </w:r>
      <w:r w:rsidR="00A31EB0" w:rsidRPr="00B94A9A">
        <w:rPr>
          <w:rFonts w:ascii="Times New Roman" w:hAnsi="Times New Roman" w:cs="Times New Roman"/>
          <w:sz w:val="28"/>
          <w:szCs w:val="28"/>
          <w:lang w:val="ru-RU"/>
        </w:rPr>
        <w:t>.</w:t>
      </w:r>
    </w:p>
    <w:p w:rsidR="00A31EB0" w:rsidRPr="00B94A9A" w:rsidRDefault="00A31EB0" w:rsidP="00EF599E">
      <w:pPr>
        <w:pStyle w:val="ab"/>
        <w:numPr>
          <w:ilvl w:val="0"/>
          <w:numId w:val="1"/>
        </w:numPr>
        <w:spacing w:after="0" w:line="240" w:lineRule="auto"/>
        <w:ind w:left="0" w:firstLine="426"/>
        <w:jc w:val="both"/>
        <w:rPr>
          <w:rFonts w:ascii="Times New Roman" w:hAnsi="Times New Roman" w:cs="Times New Roman"/>
          <w:sz w:val="28"/>
          <w:szCs w:val="28"/>
          <w:lang w:val="ru-RU"/>
        </w:rPr>
      </w:pPr>
      <w:r w:rsidRPr="00B94A9A">
        <w:rPr>
          <w:rFonts w:ascii="Times New Roman" w:hAnsi="Times New Roman" w:cs="Times New Roman"/>
          <w:sz w:val="28"/>
          <w:szCs w:val="28"/>
          <w:lang w:val="ru-RU"/>
        </w:rPr>
        <w:t xml:space="preserve">Развивать сетевое взаимодействие </w:t>
      </w:r>
      <w:r w:rsidR="00740B85" w:rsidRPr="00B94A9A">
        <w:rPr>
          <w:rFonts w:ascii="Times New Roman" w:hAnsi="Times New Roman" w:cs="Times New Roman"/>
          <w:sz w:val="28"/>
          <w:szCs w:val="28"/>
          <w:lang w:val="ru-RU"/>
        </w:rPr>
        <w:t>в рамках школьных округов, активнее использовать дистанционные формы обучения, реализацию образовательных программ в сетевой форме.</w:t>
      </w:r>
    </w:p>
    <w:p w:rsidR="00A31EB0" w:rsidRPr="00B94A9A" w:rsidRDefault="00740B85" w:rsidP="00EF599E">
      <w:pPr>
        <w:pStyle w:val="ab"/>
        <w:numPr>
          <w:ilvl w:val="0"/>
          <w:numId w:val="1"/>
        </w:numPr>
        <w:spacing w:after="0" w:line="240" w:lineRule="auto"/>
        <w:ind w:left="0" w:firstLine="426"/>
        <w:jc w:val="both"/>
        <w:rPr>
          <w:rFonts w:ascii="Times New Roman" w:hAnsi="Times New Roman" w:cs="Times New Roman"/>
          <w:sz w:val="28"/>
          <w:szCs w:val="28"/>
          <w:lang w:val="ru-RU"/>
        </w:rPr>
      </w:pPr>
      <w:r w:rsidRPr="00B94A9A">
        <w:rPr>
          <w:rFonts w:ascii="Times New Roman" w:hAnsi="Times New Roman" w:cs="Times New Roman"/>
          <w:sz w:val="28"/>
          <w:szCs w:val="28"/>
          <w:lang w:val="ru-RU"/>
        </w:rPr>
        <w:t>Выполнить перспективный план реструктуризации образовательной сети</w:t>
      </w:r>
      <w:r w:rsidR="007C36EB" w:rsidRPr="00B94A9A">
        <w:rPr>
          <w:rFonts w:ascii="Times New Roman" w:hAnsi="Times New Roman" w:cs="Times New Roman"/>
          <w:sz w:val="28"/>
          <w:szCs w:val="28"/>
          <w:lang w:val="ru-RU"/>
        </w:rPr>
        <w:t xml:space="preserve"> для дальнейшего улучшения сетевых показателей и выполнения показателей «дорожной карты»</w:t>
      </w:r>
      <w:r w:rsidRPr="00B94A9A">
        <w:rPr>
          <w:rFonts w:ascii="Times New Roman" w:hAnsi="Times New Roman" w:cs="Times New Roman"/>
          <w:sz w:val="28"/>
          <w:szCs w:val="28"/>
          <w:lang w:val="ru-RU"/>
        </w:rPr>
        <w:t>.</w:t>
      </w:r>
    </w:p>
    <w:sectPr w:rsidR="00A31EB0" w:rsidRPr="00B94A9A" w:rsidSect="00AC1305">
      <w:headerReference w:type="default" r:id="rId8"/>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6C" w:rsidRDefault="00D46A6C" w:rsidP="00AC1305">
      <w:pPr>
        <w:spacing w:after="0" w:line="240" w:lineRule="auto"/>
      </w:pPr>
      <w:r>
        <w:separator/>
      </w:r>
    </w:p>
  </w:endnote>
  <w:endnote w:type="continuationSeparator" w:id="0">
    <w:p w:rsidR="00D46A6C" w:rsidRDefault="00D46A6C" w:rsidP="00AC1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6C" w:rsidRDefault="00D46A6C" w:rsidP="00AC1305">
      <w:pPr>
        <w:spacing w:after="0" w:line="240" w:lineRule="auto"/>
      </w:pPr>
      <w:r>
        <w:separator/>
      </w:r>
    </w:p>
  </w:footnote>
  <w:footnote w:type="continuationSeparator" w:id="0">
    <w:p w:rsidR="00D46A6C" w:rsidRDefault="00D46A6C" w:rsidP="00AC1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03626"/>
      <w:docPartObj>
        <w:docPartGallery w:val="Page Numbers (Top of Page)"/>
        <w:docPartUnique/>
      </w:docPartObj>
    </w:sdtPr>
    <w:sdtContent>
      <w:p w:rsidR="00AC1305" w:rsidRDefault="00395FE7">
        <w:pPr>
          <w:pStyle w:val="af5"/>
          <w:jc w:val="right"/>
        </w:pPr>
        <w:fldSimple w:instr=" PAGE   \* MERGEFORMAT ">
          <w:r w:rsidR="00266BB8">
            <w:rPr>
              <w:noProof/>
            </w:rPr>
            <w:t>1</w:t>
          </w:r>
        </w:fldSimple>
      </w:p>
    </w:sdtContent>
  </w:sdt>
  <w:p w:rsidR="00AC1305" w:rsidRDefault="00AC130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0A60"/>
    <w:multiLevelType w:val="hybridMultilevel"/>
    <w:tmpl w:val="5CFC8A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B71E32"/>
    <w:multiLevelType w:val="hybridMultilevel"/>
    <w:tmpl w:val="3A2E5F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D857EFD"/>
    <w:multiLevelType w:val="hybridMultilevel"/>
    <w:tmpl w:val="C518E254"/>
    <w:lvl w:ilvl="0" w:tplc="F7DEAC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262A12"/>
    <w:rsid w:val="0002441B"/>
    <w:rsid w:val="000A5F6E"/>
    <w:rsid w:val="001369CC"/>
    <w:rsid w:val="001431F5"/>
    <w:rsid w:val="001668EA"/>
    <w:rsid w:val="001805C8"/>
    <w:rsid w:val="001A762B"/>
    <w:rsid w:val="001C2E64"/>
    <w:rsid w:val="001C4F1D"/>
    <w:rsid w:val="00217867"/>
    <w:rsid w:val="00227BAA"/>
    <w:rsid w:val="00245F29"/>
    <w:rsid w:val="00261FAB"/>
    <w:rsid w:val="00262A12"/>
    <w:rsid w:val="00266BB8"/>
    <w:rsid w:val="00283065"/>
    <w:rsid w:val="002C00B1"/>
    <w:rsid w:val="002D1E29"/>
    <w:rsid w:val="00333462"/>
    <w:rsid w:val="0033484D"/>
    <w:rsid w:val="00343497"/>
    <w:rsid w:val="00360839"/>
    <w:rsid w:val="0036533E"/>
    <w:rsid w:val="00395FE7"/>
    <w:rsid w:val="003A1666"/>
    <w:rsid w:val="003C3AF9"/>
    <w:rsid w:val="003F4DB3"/>
    <w:rsid w:val="003F7A40"/>
    <w:rsid w:val="00433ACC"/>
    <w:rsid w:val="004906A2"/>
    <w:rsid w:val="004E20BB"/>
    <w:rsid w:val="00545585"/>
    <w:rsid w:val="0055557A"/>
    <w:rsid w:val="0056039E"/>
    <w:rsid w:val="005C1A71"/>
    <w:rsid w:val="006064A8"/>
    <w:rsid w:val="00647EC9"/>
    <w:rsid w:val="006548B6"/>
    <w:rsid w:val="006602D1"/>
    <w:rsid w:val="00665514"/>
    <w:rsid w:val="006760C4"/>
    <w:rsid w:val="006B1623"/>
    <w:rsid w:val="006E68A3"/>
    <w:rsid w:val="006F2753"/>
    <w:rsid w:val="006F6401"/>
    <w:rsid w:val="00711B20"/>
    <w:rsid w:val="00740B85"/>
    <w:rsid w:val="0074732B"/>
    <w:rsid w:val="007C36EB"/>
    <w:rsid w:val="007D2D1D"/>
    <w:rsid w:val="007D78B3"/>
    <w:rsid w:val="007F59C2"/>
    <w:rsid w:val="008127AE"/>
    <w:rsid w:val="0088438E"/>
    <w:rsid w:val="00895E0A"/>
    <w:rsid w:val="008A407A"/>
    <w:rsid w:val="009630F2"/>
    <w:rsid w:val="0096760F"/>
    <w:rsid w:val="0096767B"/>
    <w:rsid w:val="00982852"/>
    <w:rsid w:val="00A31EB0"/>
    <w:rsid w:val="00A346F2"/>
    <w:rsid w:val="00A87E8D"/>
    <w:rsid w:val="00AC1305"/>
    <w:rsid w:val="00AE1BCC"/>
    <w:rsid w:val="00AE3A2D"/>
    <w:rsid w:val="00B111BC"/>
    <w:rsid w:val="00B94A9A"/>
    <w:rsid w:val="00BB21EA"/>
    <w:rsid w:val="00BC5E59"/>
    <w:rsid w:val="00BC5E65"/>
    <w:rsid w:val="00BF76E5"/>
    <w:rsid w:val="00C0604C"/>
    <w:rsid w:val="00C12316"/>
    <w:rsid w:val="00C15581"/>
    <w:rsid w:val="00C177FD"/>
    <w:rsid w:val="00C34D87"/>
    <w:rsid w:val="00C41400"/>
    <w:rsid w:val="00C515C8"/>
    <w:rsid w:val="00C81A30"/>
    <w:rsid w:val="00CA3606"/>
    <w:rsid w:val="00D01B30"/>
    <w:rsid w:val="00D069AF"/>
    <w:rsid w:val="00D22868"/>
    <w:rsid w:val="00D46A6C"/>
    <w:rsid w:val="00D77D9E"/>
    <w:rsid w:val="00D85CD9"/>
    <w:rsid w:val="00DB20FF"/>
    <w:rsid w:val="00E313F9"/>
    <w:rsid w:val="00E501BF"/>
    <w:rsid w:val="00E56098"/>
    <w:rsid w:val="00E92D92"/>
    <w:rsid w:val="00EA7F02"/>
    <w:rsid w:val="00EB14D2"/>
    <w:rsid w:val="00EC0897"/>
    <w:rsid w:val="00EC16B3"/>
    <w:rsid w:val="00EE3A19"/>
    <w:rsid w:val="00EF599E"/>
    <w:rsid w:val="00F85C90"/>
    <w:rsid w:val="00F961B6"/>
    <w:rsid w:val="00FE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7B"/>
  </w:style>
  <w:style w:type="paragraph" w:styleId="1">
    <w:name w:val="heading 1"/>
    <w:basedOn w:val="a"/>
    <w:next w:val="a"/>
    <w:link w:val="10"/>
    <w:uiPriority w:val="9"/>
    <w:qFormat/>
    <w:rsid w:val="00967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6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76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767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76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7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76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676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6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76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76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676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676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676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676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6767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6767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6767B"/>
    <w:pPr>
      <w:spacing w:line="240" w:lineRule="auto"/>
    </w:pPr>
    <w:rPr>
      <w:b/>
      <w:bCs/>
      <w:color w:val="4F81BD" w:themeColor="accent1"/>
      <w:sz w:val="18"/>
      <w:szCs w:val="18"/>
    </w:rPr>
  </w:style>
  <w:style w:type="paragraph" w:styleId="a4">
    <w:name w:val="Title"/>
    <w:basedOn w:val="a"/>
    <w:next w:val="a"/>
    <w:link w:val="a5"/>
    <w:uiPriority w:val="10"/>
    <w:qFormat/>
    <w:rsid w:val="00967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6767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676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767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6767B"/>
    <w:rPr>
      <w:b/>
      <w:bCs/>
    </w:rPr>
  </w:style>
  <w:style w:type="character" w:styleId="a9">
    <w:name w:val="Emphasis"/>
    <w:basedOn w:val="a0"/>
    <w:uiPriority w:val="20"/>
    <w:qFormat/>
    <w:rsid w:val="0096767B"/>
    <w:rPr>
      <w:i/>
      <w:iCs/>
    </w:rPr>
  </w:style>
  <w:style w:type="paragraph" w:styleId="aa">
    <w:name w:val="No Spacing"/>
    <w:uiPriority w:val="1"/>
    <w:qFormat/>
    <w:rsid w:val="0096767B"/>
    <w:pPr>
      <w:spacing w:after="0" w:line="240" w:lineRule="auto"/>
    </w:pPr>
  </w:style>
  <w:style w:type="paragraph" w:styleId="ab">
    <w:name w:val="List Paragraph"/>
    <w:basedOn w:val="a"/>
    <w:uiPriority w:val="34"/>
    <w:qFormat/>
    <w:rsid w:val="0096767B"/>
    <w:pPr>
      <w:ind w:left="720"/>
      <w:contextualSpacing/>
    </w:pPr>
  </w:style>
  <w:style w:type="paragraph" w:styleId="21">
    <w:name w:val="Quote"/>
    <w:basedOn w:val="a"/>
    <w:next w:val="a"/>
    <w:link w:val="22"/>
    <w:uiPriority w:val="29"/>
    <w:qFormat/>
    <w:rsid w:val="0096767B"/>
    <w:rPr>
      <w:i/>
      <w:iCs/>
      <w:color w:val="000000" w:themeColor="text1"/>
    </w:rPr>
  </w:style>
  <w:style w:type="character" w:customStyle="1" w:styleId="22">
    <w:name w:val="Цитата 2 Знак"/>
    <w:basedOn w:val="a0"/>
    <w:link w:val="21"/>
    <w:uiPriority w:val="29"/>
    <w:rsid w:val="0096767B"/>
    <w:rPr>
      <w:i/>
      <w:iCs/>
      <w:color w:val="000000" w:themeColor="text1"/>
    </w:rPr>
  </w:style>
  <w:style w:type="paragraph" w:styleId="ac">
    <w:name w:val="Intense Quote"/>
    <w:basedOn w:val="a"/>
    <w:next w:val="a"/>
    <w:link w:val="ad"/>
    <w:uiPriority w:val="30"/>
    <w:qFormat/>
    <w:rsid w:val="0096767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6767B"/>
    <w:rPr>
      <w:b/>
      <w:bCs/>
      <w:i/>
      <w:iCs/>
      <w:color w:val="4F81BD" w:themeColor="accent1"/>
    </w:rPr>
  </w:style>
  <w:style w:type="character" w:styleId="ae">
    <w:name w:val="Subtle Emphasis"/>
    <w:basedOn w:val="a0"/>
    <w:uiPriority w:val="19"/>
    <w:qFormat/>
    <w:rsid w:val="0096767B"/>
    <w:rPr>
      <w:i/>
      <w:iCs/>
      <w:color w:val="808080" w:themeColor="text1" w:themeTint="7F"/>
    </w:rPr>
  </w:style>
  <w:style w:type="character" w:styleId="af">
    <w:name w:val="Intense Emphasis"/>
    <w:basedOn w:val="a0"/>
    <w:uiPriority w:val="21"/>
    <w:qFormat/>
    <w:rsid w:val="0096767B"/>
    <w:rPr>
      <w:b/>
      <w:bCs/>
      <w:i/>
      <w:iCs/>
      <w:color w:val="4F81BD" w:themeColor="accent1"/>
    </w:rPr>
  </w:style>
  <w:style w:type="character" w:styleId="af0">
    <w:name w:val="Subtle Reference"/>
    <w:basedOn w:val="a0"/>
    <w:uiPriority w:val="31"/>
    <w:qFormat/>
    <w:rsid w:val="0096767B"/>
    <w:rPr>
      <w:smallCaps/>
      <w:color w:val="C0504D" w:themeColor="accent2"/>
      <w:u w:val="single"/>
    </w:rPr>
  </w:style>
  <w:style w:type="character" w:styleId="af1">
    <w:name w:val="Intense Reference"/>
    <w:basedOn w:val="a0"/>
    <w:uiPriority w:val="32"/>
    <w:qFormat/>
    <w:rsid w:val="0096767B"/>
    <w:rPr>
      <w:b/>
      <w:bCs/>
      <w:smallCaps/>
      <w:color w:val="C0504D" w:themeColor="accent2"/>
      <w:spacing w:val="5"/>
      <w:u w:val="single"/>
    </w:rPr>
  </w:style>
  <w:style w:type="character" w:styleId="af2">
    <w:name w:val="Book Title"/>
    <w:basedOn w:val="a0"/>
    <w:uiPriority w:val="33"/>
    <w:qFormat/>
    <w:rsid w:val="0096767B"/>
    <w:rPr>
      <w:b/>
      <w:bCs/>
      <w:smallCaps/>
      <w:spacing w:val="5"/>
    </w:rPr>
  </w:style>
  <w:style w:type="paragraph" w:styleId="af3">
    <w:name w:val="TOC Heading"/>
    <w:basedOn w:val="1"/>
    <w:next w:val="a"/>
    <w:uiPriority w:val="39"/>
    <w:semiHidden/>
    <w:unhideWhenUsed/>
    <w:qFormat/>
    <w:rsid w:val="0096767B"/>
    <w:pPr>
      <w:outlineLvl w:val="9"/>
    </w:pPr>
  </w:style>
  <w:style w:type="table" w:styleId="af4">
    <w:name w:val="Table Grid"/>
    <w:basedOn w:val="a1"/>
    <w:rsid w:val="0036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F599E"/>
    <w:pPr>
      <w:widowControl w:val="0"/>
      <w:suppressAutoHyphens/>
      <w:autoSpaceDE w:val="0"/>
      <w:spacing w:after="0" w:line="240" w:lineRule="auto"/>
    </w:pPr>
    <w:rPr>
      <w:rFonts w:ascii="Arial" w:eastAsia="Arial" w:hAnsi="Arial" w:cs="Arial"/>
      <w:b/>
      <w:bCs/>
      <w:sz w:val="20"/>
      <w:szCs w:val="20"/>
      <w:lang w:val="ru-RU" w:eastAsia="ar-SA" w:bidi="ar-SA"/>
    </w:rPr>
  </w:style>
  <w:style w:type="paragraph" w:styleId="af5">
    <w:name w:val="header"/>
    <w:basedOn w:val="a"/>
    <w:link w:val="af6"/>
    <w:uiPriority w:val="99"/>
    <w:unhideWhenUsed/>
    <w:rsid w:val="00AC130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C1305"/>
  </w:style>
  <w:style w:type="paragraph" w:styleId="af7">
    <w:name w:val="footer"/>
    <w:basedOn w:val="a"/>
    <w:link w:val="af8"/>
    <w:uiPriority w:val="99"/>
    <w:semiHidden/>
    <w:unhideWhenUsed/>
    <w:rsid w:val="00AC1305"/>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AC13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D2B94-B727-403A-A248-250E6009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dc:creator>
  <cp:lastModifiedBy>Шевская</cp:lastModifiedBy>
  <cp:revision>66</cp:revision>
  <cp:lastPrinted>2015-11-16T14:23:00Z</cp:lastPrinted>
  <dcterms:created xsi:type="dcterms:W3CDTF">2015-10-15T05:37:00Z</dcterms:created>
  <dcterms:modified xsi:type="dcterms:W3CDTF">2016-03-18T03:15:00Z</dcterms:modified>
</cp:coreProperties>
</file>