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09" w:rsidRPr="0009136B" w:rsidRDefault="001B4309" w:rsidP="001B4309">
      <w:pPr>
        <w:jc w:val="center"/>
        <w:rPr>
          <w:b/>
          <w:sz w:val="28"/>
          <w:szCs w:val="28"/>
        </w:rPr>
      </w:pPr>
      <w:r w:rsidRPr="0009136B">
        <w:rPr>
          <w:b/>
          <w:sz w:val="28"/>
          <w:szCs w:val="28"/>
        </w:rPr>
        <w:t>АДМИНИСТРАЦИЯ ЗМЕИНОГОРСКОГО РАЙОНА</w:t>
      </w:r>
    </w:p>
    <w:p w:rsidR="001B4309" w:rsidRPr="0009136B" w:rsidRDefault="001B4309" w:rsidP="001B4309">
      <w:pPr>
        <w:jc w:val="center"/>
        <w:rPr>
          <w:b/>
          <w:sz w:val="28"/>
          <w:szCs w:val="28"/>
        </w:rPr>
      </w:pPr>
    </w:p>
    <w:p w:rsidR="001B4309" w:rsidRPr="0009136B" w:rsidRDefault="001B4309" w:rsidP="001B4309">
      <w:pPr>
        <w:jc w:val="center"/>
        <w:rPr>
          <w:b/>
          <w:sz w:val="28"/>
          <w:szCs w:val="28"/>
        </w:rPr>
      </w:pPr>
      <w:r w:rsidRPr="0009136B">
        <w:rPr>
          <w:b/>
          <w:sz w:val="28"/>
          <w:szCs w:val="28"/>
        </w:rPr>
        <w:t>КОМИТЕТ АДМИНИСТРАЦИИ ЗМЕИНОГОРСКОГО РАЙОНА ПО ОБРАЗОВАНИЮ И ДЕЛАМ МОЛОДЕЖИ</w:t>
      </w:r>
    </w:p>
    <w:p w:rsidR="001B4309" w:rsidRPr="0009136B" w:rsidRDefault="001B4309" w:rsidP="001B4309">
      <w:pPr>
        <w:jc w:val="center"/>
        <w:rPr>
          <w:sz w:val="28"/>
          <w:szCs w:val="28"/>
        </w:rPr>
      </w:pPr>
    </w:p>
    <w:p w:rsidR="001B4309" w:rsidRDefault="00711B99" w:rsidP="001B430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декабр</w:t>
      </w:r>
      <w:r w:rsidR="001B4309" w:rsidRPr="0009136B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4</w:t>
      </w:r>
      <w:r w:rsidR="001B4309" w:rsidRPr="0009136B">
        <w:rPr>
          <w:sz w:val="28"/>
          <w:szCs w:val="28"/>
          <w:u w:val="single"/>
        </w:rPr>
        <w:t xml:space="preserve"> года</w:t>
      </w:r>
    </w:p>
    <w:p w:rsidR="001B4309" w:rsidRDefault="001B4309" w:rsidP="001B4309">
      <w:pPr>
        <w:jc w:val="right"/>
        <w:rPr>
          <w:i/>
          <w:sz w:val="20"/>
          <w:szCs w:val="20"/>
        </w:rPr>
      </w:pPr>
      <w:r w:rsidRPr="0009136B">
        <w:rPr>
          <w:i/>
          <w:sz w:val="20"/>
          <w:szCs w:val="20"/>
        </w:rPr>
        <w:t>(дата составления справки)</w:t>
      </w:r>
    </w:p>
    <w:p w:rsidR="001B4309" w:rsidRPr="00141C7D" w:rsidRDefault="001B4309" w:rsidP="001B4309">
      <w:pPr>
        <w:jc w:val="center"/>
        <w:rPr>
          <w:b/>
          <w:sz w:val="28"/>
          <w:szCs w:val="28"/>
        </w:rPr>
      </w:pPr>
      <w:r w:rsidRPr="00A85D43">
        <w:rPr>
          <w:b/>
          <w:sz w:val="28"/>
          <w:szCs w:val="28"/>
        </w:rPr>
        <w:t xml:space="preserve">С </w:t>
      </w:r>
      <w:proofErr w:type="gramStart"/>
      <w:r w:rsidRPr="00A85D43">
        <w:rPr>
          <w:b/>
          <w:sz w:val="28"/>
          <w:szCs w:val="28"/>
        </w:rPr>
        <w:t>П</w:t>
      </w:r>
      <w:proofErr w:type="gramEnd"/>
      <w:r w:rsidRPr="00A85D43">
        <w:rPr>
          <w:b/>
          <w:sz w:val="28"/>
          <w:szCs w:val="28"/>
        </w:rPr>
        <w:t xml:space="preserve"> Р А В К А № </w:t>
      </w:r>
      <w:r w:rsidRPr="00141C7D">
        <w:rPr>
          <w:b/>
          <w:sz w:val="28"/>
          <w:szCs w:val="28"/>
        </w:rPr>
        <w:t>1</w:t>
      </w:r>
      <w:r w:rsidR="00141C7D" w:rsidRPr="00141C7D">
        <w:rPr>
          <w:b/>
          <w:sz w:val="28"/>
          <w:szCs w:val="28"/>
        </w:rPr>
        <w:t>3</w:t>
      </w:r>
    </w:p>
    <w:p w:rsidR="001B4309" w:rsidRPr="00A85D43" w:rsidRDefault="001B4309" w:rsidP="001B4309">
      <w:pPr>
        <w:jc w:val="center"/>
        <w:rPr>
          <w:b/>
          <w:sz w:val="28"/>
          <w:szCs w:val="28"/>
        </w:rPr>
      </w:pPr>
      <w:r w:rsidRPr="00A85D43">
        <w:rPr>
          <w:b/>
          <w:sz w:val="28"/>
          <w:szCs w:val="28"/>
        </w:rPr>
        <w:t xml:space="preserve">по итогам проверки комитетом Администрации Змеиногорского района по образованию и делам молодежи Муниципального </w:t>
      </w:r>
      <w:r w:rsidR="00711B99">
        <w:rPr>
          <w:b/>
          <w:sz w:val="28"/>
          <w:szCs w:val="28"/>
        </w:rPr>
        <w:t>казенн</w:t>
      </w:r>
      <w:r w:rsidRPr="00A85D43">
        <w:rPr>
          <w:b/>
          <w:sz w:val="28"/>
          <w:szCs w:val="28"/>
        </w:rPr>
        <w:t xml:space="preserve">ого </w:t>
      </w:r>
      <w:r w:rsidR="00711B99">
        <w:rPr>
          <w:b/>
          <w:sz w:val="28"/>
          <w:szCs w:val="28"/>
        </w:rPr>
        <w:t xml:space="preserve">дошкольного </w:t>
      </w:r>
      <w:r w:rsidRPr="00A85D43">
        <w:rPr>
          <w:b/>
          <w:sz w:val="28"/>
          <w:szCs w:val="28"/>
        </w:rPr>
        <w:t xml:space="preserve">образовательного учреждения </w:t>
      </w:r>
      <w:r w:rsidR="00711B99">
        <w:rPr>
          <w:b/>
          <w:sz w:val="28"/>
          <w:szCs w:val="28"/>
        </w:rPr>
        <w:t>Никольский детский сад «Родничок»</w:t>
      </w:r>
    </w:p>
    <w:p w:rsidR="001B4309" w:rsidRDefault="001B4309" w:rsidP="001B4309">
      <w:pPr>
        <w:jc w:val="center"/>
        <w:rPr>
          <w:sz w:val="28"/>
          <w:szCs w:val="28"/>
        </w:rPr>
      </w:pPr>
    </w:p>
    <w:p w:rsidR="001B4309" w:rsidRDefault="001B4309" w:rsidP="001B43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проведения проверки: 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учредительном контроле деятельности образовательных учреждений, подведомственных комитету Администрации Змеиногорского района по образованию и делам молодежи, утвержденное приказом комитета Администрации Змеиногорского района по образованию и делам молодежи от 03.08.2012 № 189;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контроля образовательных учреждений, подведомственных комитету Администрации Змеиногорского района по образованию и делам молодежи на 201</w:t>
      </w:r>
      <w:r w:rsidR="00711B99">
        <w:rPr>
          <w:sz w:val="28"/>
          <w:szCs w:val="28"/>
        </w:rPr>
        <w:t>4</w:t>
      </w:r>
      <w:r>
        <w:rPr>
          <w:sz w:val="28"/>
          <w:szCs w:val="28"/>
        </w:rPr>
        <w:t xml:space="preserve"> год, утвержденный приказом комитета Администрации Змеиногорского района по образованию и делам молодежи от </w:t>
      </w:r>
      <w:r w:rsidR="00711B99">
        <w:rPr>
          <w:sz w:val="28"/>
          <w:szCs w:val="28"/>
        </w:rPr>
        <w:t>12.11.2013 № 319;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комитета Администрации Змеиногорского района по образованию и делам молодежи «О</w:t>
      </w:r>
      <w:r w:rsidR="00711B99">
        <w:rPr>
          <w:sz w:val="28"/>
          <w:szCs w:val="28"/>
        </w:rPr>
        <w:t xml:space="preserve"> проведении плановой проверки МКД</w:t>
      </w:r>
      <w:r>
        <w:rPr>
          <w:sz w:val="28"/>
          <w:szCs w:val="28"/>
        </w:rPr>
        <w:t xml:space="preserve">ОУ </w:t>
      </w:r>
      <w:r w:rsidR="00711B99">
        <w:rPr>
          <w:sz w:val="28"/>
          <w:szCs w:val="28"/>
        </w:rPr>
        <w:t>Никольский детский сад «Родничок» от 01.12.2014 № 234.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Время проведения проверки: </w:t>
      </w:r>
      <w:r w:rsidR="00711B99">
        <w:rPr>
          <w:sz w:val="28"/>
          <w:szCs w:val="28"/>
        </w:rPr>
        <w:t>04.12.2014</w:t>
      </w:r>
      <w:r>
        <w:rPr>
          <w:sz w:val="28"/>
          <w:szCs w:val="28"/>
        </w:rPr>
        <w:t xml:space="preserve"> года.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Продолжительность проверки: </w:t>
      </w:r>
      <w:r w:rsidR="00711B99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Лица, проводившие проверку – комиссия в составе, утвержденном приказом комитета Администрации Змеиногорского района по образованию и делам молодежи </w:t>
      </w:r>
      <w:r w:rsidR="00711B99">
        <w:rPr>
          <w:sz w:val="28"/>
          <w:szCs w:val="28"/>
        </w:rPr>
        <w:t>«О проведении плановой проверки МКДОУ Никольский детский сад «Родничок» от 01.12.2014 № 234</w:t>
      </w:r>
      <w:r>
        <w:rPr>
          <w:sz w:val="28"/>
          <w:szCs w:val="28"/>
        </w:rPr>
        <w:t>: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Тугунова</w:t>
      </w:r>
      <w:proofErr w:type="spellEnd"/>
      <w:r>
        <w:rPr>
          <w:sz w:val="28"/>
          <w:szCs w:val="28"/>
        </w:rPr>
        <w:t xml:space="preserve"> Марина Васильевна, главный специалист комитета Администрации Змеиногорского района по образованию и делам молодежи, </w:t>
      </w:r>
      <w:r w:rsidR="00711B99">
        <w:rPr>
          <w:sz w:val="28"/>
          <w:szCs w:val="28"/>
        </w:rPr>
        <w:t>председатель комиссии;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Казанцева Татьяна Николаевна, </w:t>
      </w:r>
      <w:r w:rsidR="00711B99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комитета Администрации Змеиногорского района по образованию и делам молодежи;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B99">
        <w:rPr>
          <w:sz w:val="28"/>
          <w:szCs w:val="28"/>
        </w:rPr>
        <w:t>Матвиенко Светлана Геннадьевна</w:t>
      </w:r>
      <w:r>
        <w:rPr>
          <w:sz w:val="28"/>
          <w:szCs w:val="28"/>
        </w:rPr>
        <w:t xml:space="preserve">, специалист комитета Администрации Змеиногорского района </w:t>
      </w:r>
      <w:r w:rsidR="002D37E7">
        <w:rPr>
          <w:sz w:val="28"/>
          <w:szCs w:val="28"/>
        </w:rPr>
        <w:t>по образованию и делам молодежи.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проверки присутствовали:</w:t>
      </w:r>
    </w:p>
    <w:p w:rsidR="001B4309" w:rsidRDefault="001B4309" w:rsidP="002D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D37E7">
        <w:rPr>
          <w:sz w:val="28"/>
          <w:szCs w:val="28"/>
        </w:rPr>
        <w:t>Болгова</w:t>
      </w:r>
      <w:proofErr w:type="spellEnd"/>
      <w:r w:rsidR="002D37E7">
        <w:rPr>
          <w:sz w:val="28"/>
          <w:szCs w:val="28"/>
        </w:rPr>
        <w:t xml:space="preserve"> Татьяна Борисовна, заведующий МКДОУ Никольский детский сад «Родничок».</w:t>
      </w:r>
    </w:p>
    <w:p w:rsidR="001B4309" w:rsidRDefault="001B4309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Изученные документы:</w:t>
      </w:r>
    </w:p>
    <w:p w:rsidR="001B4309" w:rsidRPr="0022124A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t>- должностные инструкции работников учреждения;</w:t>
      </w:r>
    </w:p>
    <w:p w:rsidR="001B4309" w:rsidRPr="0022124A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lastRenderedPageBreak/>
        <w:t>- программа развития ОУ;</w:t>
      </w:r>
    </w:p>
    <w:p w:rsidR="001B4309" w:rsidRPr="0022124A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t>- образовательная программа ОУ;</w:t>
      </w:r>
    </w:p>
    <w:p w:rsidR="001B4309" w:rsidRPr="0022124A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t>- план внутриучрежденческого контроля на 2012-2013 учебный год;</w:t>
      </w:r>
    </w:p>
    <w:p w:rsidR="001B4309" w:rsidRPr="0022124A" w:rsidRDefault="0022124A" w:rsidP="001B4309">
      <w:pPr>
        <w:rPr>
          <w:sz w:val="28"/>
          <w:szCs w:val="28"/>
        </w:rPr>
      </w:pPr>
      <w:r>
        <w:rPr>
          <w:sz w:val="28"/>
          <w:szCs w:val="28"/>
        </w:rPr>
        <w:t>- план работы ОО</w:t>
      </w:r>
      <w:r w:rsidR="001B4309" w:rsidRPr="0022124A">
        <w:rPr>
          <w:sz w:val="28"/>
          <w:szCs w:val="28"/>
        </w:rPr>
        <w:t>;</w:t>
      </w:r>
    </w:p>
    <w:p w:rsidR="001B4309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t>- личные дела педагогических работников;</w:t>
      </w:r>
    </w:p>
    <w:p w:rsidR="0022124A" w:rsidRPr="0022124A" w:rsidRDefault="0022124A" w:rsidP="001B4309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трудовые книжки сотрудников;</w:t>
      </w:r>
    </w:p>
    <w:p w:rsidR="001B4309" w:rsidRPr="0022124A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t>- приказы по основной деятельности;</w:t>
      </w:r>
    </w:p>
    <w:p w:rsidR="001B4309" w:rsidRDefault="001B4309" w:rsidP="001B4309">
      <w:pPr>
        <w:jc w:val="both"/>
        <w:rPr>
          <w:sz w:val="28"/>
          <w:szCs w:val="28"/>
        </w:rPr>
      </w:pPr>
      <w:r w:rsidRPr="0022124A">
        <w:rPr>
          <w:sz w:val="28"/>
          <w:szCs w:val="28"/>
        </w:rPr>
        <w:t>- приказы по личному составу</w:t>
      </w:r>
      <w:r w:rsidR="0022124A">
        <w:rPr>
          <w:sz w:val="28"/>
          <w:szCs w:val="28"/>
        </w:rPr>
        <w:t>.</w:t>
      </w:r>
    </w:p>
    <w:p w:rsidR="0022124A" w:rsidRPr="0022124A" w:rsidRDefault="0022124A" w:rsidP="001B4309">
      <w:pPr>
        <w:jc w:val="both"/>
        <w:rPr>
          <w:sz w:val="28"/>
          <w:szCs w:val="28"/>
        </w:rPr>
      </w:pPr>
    </w:p>
    <w:p w:rsidR="001B4309" w:rsidRDefault="001B4309" w:rsidP="00E222BB">
      <w:pPr>
        <w:jc w:val="center"/>
        <w:rPr>
          <w:sz w:val="28"/>
          <w:szCs w:val="28"/>
        </w:rPr>
      </w:pPr>
      <w:r w:rsidRPr="00A85D43">
        <w:rPr>
          <w:b/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>:</w:t>
      </w:r>
    </w:p>
    <w:p w:rsidR="00E222BB" w:rsidRDefault="00E222BB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ОО осуществляется в соответствии с Основной образовательной программой дошкольного образования, согласованной на заседании педагогического совета, утвержденной приказом заведующего от 15.05.2014 № 13.1 и планом деятельности ОО на 2014-2015 учебный год, принятым педагогическим советом 16.05.2014, утвержденным приказом заведующего от 15.05.2014 № 13.1. </w:t>
      </w:r>
      <w:proofErr w:type="gramStart"/>
      <w:r>
        <w:rPr>
          <w:sz w:val="28"/>
          <w:szCs w:val="28"/>
        </w:rPr>
        <w:t>План деятельности содержит информационную справку</w:t>
      </w:r>
      <w:r w:rsidR="00A915E0">
        <w:rPr>
          <w:sz w:val="28"/>
          <w:szCs w:val="28"/>
        </w:rPr>
        <w:t xml:space="preserve"> об ОО;</w:t>
      </w:r>
      <w:r>
        <w:rPr>
          <w:sz w:val="28"/>
          <w:szCs w:val="28"/>
        </w:rPr>
        <w:t xml:space="preserve"> основные </w:t>
      </w:r>
      <w:r w:rsidR="00A915E0">
        <w:rPr>
          <w:sz w:val="28"/>
          <w:szCs w:val="28"/>
        </w:rPr>
        <w:t>задачи на 2014-2015 учебный год;</w:t>
      </w:r>
      <w:r>
        <w:rPr>
          <w:sz w:val="28"/>
          <w:szCs w:val="28"/>
        </w:rPr>
        <w:t xml:space="preserve"> комплексный план на 2014-2015 учебный год, включающий консультации для родителей, </w:t>
      </w:r>
      <w:r w:rsidR="00A915E0">
        <w:rPr>
          <w:sz w:val="28"/>
          <w:szCs w:val="28"/>
        </w:rPr>
        <w:t xml:space="preserve">семинары и педагогические советы для педагогов, мероприятия для детей; план сотрудничества с семьями воспитанников, который включает родительские собрания, </w:t>
      </w:r>
      <w:proofErr w:type="spellStart"/>
      <w:r w:rsidR="00A915E0">
        <w:rPr>
          <w:sz w:val="28"/>
          <w:szCs w:val="28"/>
        </w:rPr>
        <w:t>фото-выставки</w:t>
      </w:r>
      <w:proofErr w:type="spellEnd"/>
      <w:r w:rsidR="00A915E0">
        <w:rPr>
          <w:sz w:val="28"/>
          <w:szCs w:val="28"/>
        </w:rPr>
        <w:t>, оформление информационных стендов, проведение круглых столов, дней открытых дверей.</w:t>
      </w:r>
      <w:proofErr w:type="gramEnd"/>
    </w:p>
    <w:p w:rsidR="00A915E0" w:rsidRDefault="00A915E0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разработаны на всех сотрудников ОО, утверждены заведующим детским садом 10.09.2014, кроме воспитателя. Должностная инструкция</w:t>
      </w:r>
      <w:r w:rsidRPr="00A915E0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детским садом, утвержденная председателем комитета по образованию 01.01.2010, не соответствует современным требованиям. Выявлены следующие несоответствия требованиям оформления должностных инструкций:</w:t>
      </w:r>
    </w:p>
    <w:p w:rsidR="00A915E0" w:rsidRDefault="00A915E0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нет расшифровки подписи работников при ознакомлении с инструкцией;</w:t>
      </w:r>
    </w:p>
    <w:p w:rsidR="00A915E0" w:rsidRDefault="00A915E0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приписка «второй экземпляр получен на руки».</w:t>
      </w:r>
    </w:p>
    <w:p w:rsidR="00A915E0" w:rsidRDefault="001A505C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 по основной деятельности и личному составу ведутся согласно номенклатуре, подшиваются за календарный год. Выявлены следующие несоответствия требованиям делопроизводства:</w:t>
      </w:r>
    </w:p>
    <w:p w:rsidR="001A505C" w:rsidRDefault="001A505C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приказы по основной деятельности содержат не только арабские цифры, но и литеры о; </w:t>
      </w:r>
    </w:p>
    <w:p w:rsidR="001A505C" w:rsidRDefault="001A505C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приказах при указании имени, отчества сотрудников записываются только инициалы.</w:t>
      </w:r>
    </w:p>
    <w:p w:rsidR="001A505C" w:rsidRDefault="001A505C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книжки ведутся в соответствии с нормой. </w:t>
      </w:r>
    </w:p>
    <w:p w:rsidR="001A505C" w:rsidRDefault="001A505C" w:rsidP="00E22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теме проверки «Организация внутриучрежденческого контроля» не было предоставлено ни одного документа.</w:t>
      </w:r>
    </w:p>
    <w:p w:rsidR="0022439F" w:rsidRDefault="001B4309" w:rsidP="0022439F">
      <w:pPr>
        <w:ind w:firstLine="540"/>
        <w:jc w:val="center"/>
        <w:rPr>
          <w:b/>
          <w:sz w:val="28"/>
          <w:szCs w:val="28"/>
        </w:rPr>
      </w:pPr>
      <w:r w:rsidRPr="00063992">
        <w:rPr>
          <w:b/>
          <w:sz w:val="28"/>
          <w:szCs w:val="28"/>
        </w:rPr>
        <w:t>Выводы по итогам проверки:</w:t>
      </w:r>
    </w:p>
    <w:p w:rsidR="001B4309" w:rsidRDefault="0022439F" w:rsidP="0022439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309" w:rsidRPr="00063992">
        <w:rPr>
          <w:sz w:val="28"/>
          <w:szCs w:val="28"/>
        </w:rPr>
        <w:t>Анализ представленных материалов указывает  на традиционное функционирование учреждения, а не на его развитие.</w:t>
      </w:r>
    </w:p>
    <w:p w:rsidR="0022439F" w:rsidRDefault="0022439F" w:rsidP="0022439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ОО отсутствует нормативная база и план организации </w:t>
      </w:r>
      <w:proofErr w:type="spellStart"/>
      <w:r>
        <w:rPr>
          <w:sz w:val="28"/>
          <w:szCs w:val="28"/>
        </w:rPr>
        <w:t>внутриучрежденчекого</w:t>
      </w:r>
      <w:proofErr w:type="spellEnd"/>
      <w:r>
        <w:rPr>
          <w:sz w:val="28"/>
          <w:szCs w:val="28"/>
        </w:rPr>
        <w:t xml:space="preserve"> контроля.</w:t>
      </w:r>
    </w:p>
    <w:p w:rsidR="001B4309" w:rsidRDefault="001B4309" w:rsidP="0022439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р</w:t>
      </w:r>
      <w:r w:rsidRPr="00063992">
        <w:rPr>
          <w:b/>
          <w:sz w:val="28"/>
          <w:szCs w:val="28"/>
        </w:rPr>
        <w:t>екомендации по итогам проверки:</w:t>
      </w:r>
    </w:p>
    <w:p w:rsidR="001B4309" w:rsidRDefault="001B4309" w:rsidP="002243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7E45">
        <w:rPr>
          <w:sz w:val="28"/>
          <w:szCs w:val="28"/>
        </w:rPr>
        <w:t>Привести в соответствие с требованиями ведени</w:t>
      </w:r>
      <w:r>
        <w:rPr>
          <w:sz w:val="28"/>
          <w:szCs w:val="28"/>
        </w:rPr>
        <w:t>я</w:t>
      </w:r>
      <w:r w:rsidRPr="00FA7E45">
        <w:rPr>
          <w:sz w:val="28"/>
          <w:szCs w:val="28"/>
        </w:rPr>
        <w:t xml:space="preserve"> документации книги приказов</w:t>
      </w:r>
      <w:r w:rsidR="0022439F">
        <w:rPr>
          <w:sz w:val="28"/>
          <w:szCs w:val="28"/>
        </w:rPr>
        <w:t>.</w:t>
      </w:r>
    </w:p>
    <w:p w:rsidR="001B4309" w:rsidRPr="00063992" w:rsidRDefault="0022439F" w:rsidP="001B4309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309">
        <w:rPr>
          <w:sz w:val="28"/>
          <w:szCs w:val="28"/>
        </w:rPr>
        <w:t>2</w:t>
      </w:r>
      <w:r>
        <w:rPr>
          <w:sz w:val="28"/>
          <w:szCs w:val="28"/>
        </w:rPr>
        <w:t>. Предоставить должностную инструкцию заведующего детским садом, соответствующую требованиям.</w:t>
      </w:r>
    </w:p>
    <w:p w:rsidR="001B4309" w:rsidRDefault="0022439F" w:rsidP="0022439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309">
        <w:rPr>
          <w:sz w:val="28"/>
          <w:szCs w:val="28"/>
        </w:rPr>
        <w:t xml:space="preserve">3. </w:t>
      </w:r>
      <w:r>
        <w:rPr>
          <w:sz w:val="28"/>
          <w:szCs w:val="28"/>
        </w:rPr>
        <w:t>Разработать Положение о внутриучрежденческом контроле на основании приказа комитета по образованию и делам молодежи от 03.08.2012 № 189, составить план внутриучрежденческого контроля на 2015 год.</w:t>
      </w:r>
    </w:p>
    <w:p w:rsidR="001B4309" w:rsidRPr="00063992" w:rsidRDefault="0022439F" w:rsidP="001B4309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B4309">
        <w:rPr>
          <w:sz w:val="28"/>
          <w:szCs w:val="28"/>
        </w:rPr>
        <w:t>. Отчет о выполнение рекомендация предоставить в комитет Администрации Змеиногорского района по образова</w:t>
      </w:r>
      <w:r>
        <w:rPr>
          <w:sz w:val="28"/>
          <w:szCs w:val="28"/>
        </w:rPr>
        <w:t>нию и делам молодежи в срок до 1</w:t>
      </w:r>
      <w:r w:rsidR="001B4309">
        <w:rPr>
          <w:sz w:val="28"/>
          <w:szCs w:val="28"/>
        </w:rPr>
        <w:t>1.0</w:t>
      </w:r>
      <w:r>
        <w:rPr>
          <w:sz w:val="28"/>
          <w:szCs w:val="28"/>
        </w:rPr>
        <w:t>3</w:t>
      </w:r>
      <w:r w:rsidR="001B430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B4309">
        <w:rPr>
          <w:sz w:val="28"/>
          <w:szCs w:val="28"/>
        </w:rPr>
        <w:t xml:space="preserve"> года.</w:t>
      </w:r>
      <w:r w:rsidR="001B4309" w:rsidRPr="00636AD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B4309" w:rsidRDefault="001B4309" w:rsidP="001B43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B4309" w:rsidRDefault="001B4309" w:rsidP="001B43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произведена </w:t>
      </w:r>
      <w:r w:rsidR="0022439F">
        <w:rPr>
          <w:sz w:val="28"/>
          <w:szCs w:val="28"/>
        </w:rPr>
        <w:t>04.12.2014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Тугуновой</w:t>
      </w:r>
      <w:proofErr w:type="spellEnd"/>
      <w:r>
        <w:rPr>
          <w:sz w:val="28"/>
          <w:szCs w:val="28"/>
        </w:rPr>
        <w:t xml:space="preserve"> Мариной Васильевной, главным специалистом комитета Администрации Змеиногорского района по образованию и делам молодежи, ответственный за проведение проверки.                </w:t>
      </w:r>
      <w:proofErr w:type="gramEnd"/>
    </w:p>
    <w:p w:rsidR="001B4309" w:rsidRDefault="001B4309" w:rsidP="001B4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                                 __________________________</w:t>
      </w:r>
    </w:p>
    <w:p w:rsidR="001B4309" w:rsidRDefault="001B4309" w:rsidP="00B2591A">
      <w:pPr>
        <w:ind w:firstLine="708"/>
        <w:rPr>
          <w:sz w:val="28"/>
          <w:szCs w:val="28"/>
        </w:rPr>
      </w:pPr>
      <w:r w:rsidRPr="00D36494">
        <w:rPr>
          <w:i/>
        </w:rPr>
        <w:t>(подпись проверяющего)</w:t>
      </w:r>
      <w:r>
        <w:rPr>
          <w:i/>
        </w:rPr>
        <w:t xml:space="preserve">                                       (подпись представителя юр. лица)</w:t>
      </w:r>
    </w:p>
    <w:p w:rsidR="001B4309" w:rsidRDefault="001B4309" w:rsidP="001B4309">
      <w:pPr>
        <w:ind w:firstLine="708"/>
        <w:jc w:val="right"/>
        <w:rPr>
          <w:sz w:val="28"/>
          <w:szCs w:val="28"/>
        </w:rPr>
      </w:pPr>
    </w:p>
    <w:p w:rsidR="001B4309" w:rsidRDefault="001B4309" w:rsidP="001B43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Подпись лиц, проводивших проверку:</w:t>
      </w:r>
    </w:p>
    <w:tbl>
      <w:tblPr>
        <w:tblW w:w="9468" w:type="dxa"/>
        <w:tblLook w:val="01E0"/>
      </w:tblPr>
      <w:tblGrid>
        <w:gridCol w:w="6228"/>
        <w:gridCol w:w="3240"/>
      </w:tblGrid>
      <w:tr w:rsidR="001B4309" w:rsidRPr="00912855" w:rsidTr="007F28F7">
        <w:tc>
          <w:tcPr>
            <w:tcW w:w="6228" w:type="dxa"/>
          </w:tcPr>
          <w:p w:rsidR="001B4309" w:rsidRPr="00912855" w:rsidRDefault="001B4309" w:rsidP="007F28F7">
            <w:pPr>
              <w:jc w:val="both"/>
              <w:rPr>
                <w:sz w:val="28"/>
                <w:szCs w:val="28"/>
              </w:rPr>
            </w:pPr>
            <w:proofErr w:type="spellStart"/>
            <w:r w:rsidRPr="00912855">
              <w:rPr>
                <w:sz w:val="28"/>
                <w:szCs w:val="28"/>
              </w:rPr>
              <w:t>Тугунова</w:t>
            </w:r>
            <w:proofErr w:type="spellEnd"/>
            <w:r w:rsidRPr="00912855">
              <w:rPr>
                <w:sz w:val="28"/>
                <w:szCs w:val="28"/>
              </w:rPr>
              <w:t xml:space="preserve"> Марина Васильевна, главный специалист комитета Администрации Змеиногорского района по образованию и делам молодежи, ответственный за проведение проверки</w:t>
            </w:r>
          </w:p>
        </w:tc>
        <w:tc>
          <w:tcPr>
            <w:tcW w:w="3240" w:type="dxa"/>
          </w:tcPr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  <w:r w:rsidRPr="00912855">
              <w:rPr>
                <w:sz w:val="28"/>
                <w:szCs w:val="28"/>
              </w:rPr>
              <w:t>_____________________</w:t>
            </w:r>
          </w:p>
        </w:tc>
      </w:tr>
      <w:tr w:rsidR="001B4309" w:rsidRPr="00912855" w:rsidTr="007F28F7">
        <w:tc>
          <w:tcPr>
            <w:tcW w:w="6228" w:type="dxa"/>
          </w:tcPr>
          <w:p w:rsidR="001B4309" w:rsidRPr="00912855" w:rsidRDefault="001B4309" w:rsidP="007F28F7">
            <w:pPr>
              <w:jc w:val="both"/>
              <w:rPr>
                <w:sz w:val="28"/>
                <w:szCs w:val="28"/>
              </w:rPr>
            </w:pPr>
            <w:r w:rsidRPr="00912855">
              <w:rPr>
                <w:sz w:val="28"/>
                <w:szCs w:val="28"/>
              </w:rPr>
              <w:t>Казанцева Татьяна Николаевна, специалист комитета Администрации Змеиногорского района по образованию и делам молодежи</w:t>
            </w:r>
          </w:p>
        </w:tc>
        <w:tc>
          <w:tcPr>
            <w:tcW w:w="3240" w:type="dxa"/>
          </w:tcPr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  <w:r w:rsidRPr="00912855">
              <w:rPr>
                <w:sz w:val="28"/>
                <w:szCs w:val="28"/>
              </w:rPr>
              <w:t>_____________________</w:t>
            </w:r>
          </w:p>
        </w:tc>
      </w:tr>
      <w:tr w:rsidR="001B4309" w:rsidRPr="00912855" w:rsidTr="007F28F7">
        <w:tc>
          <w:tcPr>
            <w:tcW w:w="6228" w:type="dxa"/>
          </w:tcPr>
          <w:p w:rsidR="001B4309" w:rsidRPr="00912855" w:rsidRDefault="0022439F" w:rsidP="00224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Светлана Геннадьевна</w:t>
            </w:r>
            <w:r w:rsidR="001B4309" w:rsidRPr="00912855">
              <w:rPr>
                <w:sz w:val="28"/>
                <w:szCs w:val="28"/>
              </w:rPr>
              <w:t>, специалист комитета Администрации Змеиногорского района по образованию и делам молодежи</w:t>
            </w:r>
          </w:p>
        </w:tc>
        <w:tc>
          <w:tcPr>
            <w:tcW w:w="3240" w:type="dxa"/>
          </w:tcPr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</w:p>
          <w:p w:rsidR="001B4309" w:rsidRPr="00912855" w:rsidRDefault="001B4309" w:rsidP="007F28F7">
            <w:pPr>
              <w:rPr>
                <w:sz w:val="28"/>
                <w:szCs w:val="28"/>
              </w:rPr>
            </w:pPr>
            <w:r w:rsidRPr="00912855">
              <w:rPr>
                <w:sz w:val="28"/>
                <w:szCs w:val="28"/>
              </w:rPr>
              <w:t>_____________________</w:t>
            </w:r>
          </w:p>
        </w:tc>
      </w:tr>
    </w:tbl>
    <w:p w:rsidR="001B4309" w:rsidRDefault="001B4309" w:rsidP="001B4309">
      <w:pPr>
        <w:rPr>
          <w:sz w:val="28"/>
          <w:szCs w:val="28"/>
        </w:rPr>
      </w:pPr>
    </w:p>
    <w:p w:rsidR="001B4309" w:rsidRDefault="001B4309" w:rsidP="001B4309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 справкой по итогам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копию справки получил(а):</w:t>
      </w:r>
    </w:p>
    <w:p w:rsidR="001B4309" w:rsidRDefault="001B4309" w:rsidP="001B4309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</w:p>
    <w:p w:rsidR="001B4309" w:rsidRDefault="001B4309" w:rsidP="001B4309">
      <w:pPr>
        <w:jc w:val="center"/>
        <w:rPr>
          <w:i/>
        </w:rPr>
      </w:pPr>
      <w:r w:rsidRPr="002222B6">
        <w:rPr>
          <w:i/>
        </w:rPr>
        <w:t>(Ф.И.О., должность руководителя, должностного лица или уполномоченного представителя юридического лица)</w:t>
      </w:r>
    </w:p>
    <w:p w:rsidR="001B4309" w:rsidRDefault="001B4309" w:rsidP="001B4309">
      <w:pPr>
        <w:jc w:val="center"/>
        <w:rPr>
          <w:i/>
        </w:rPr>
      </w:pPr>
    </w:p>
    <w:p w:rsidR="001B4309" w:rsidRDefault="001B4309" w:rsidP="001B43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2012 года _________________________</w:t>
      </w:r>
    </w:p>
    <w:p w:rsidR="009D1233" w:rsidRDefault="001B4309">
      <w:r>
        <w:rPr>
          <w:i/>
        </w:rPr>
        <w:t xml:space="preserve">                                         (дата получения справки)                                   (подпись)</w:t>
      </w:r>
    </w:p>
    <w:sectPr w:rsidR="009D1233" w:rsidSect="009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309"/>
    <w:rsid w:val="00141C7D"/>
    <w:rsid w:val="001A505C"/>
    <w:rsid w:val="001B4309"/>
    <w:rsid w:val="0022124A"/>
    <w:rsid w:val="0022439F"/>
    <w:rsid w:val="002D37E7"/>
    <w:rsid w:val="004263C7"/>
    <w:rsid w:val="004E607F"/>
    <w:rsid w:val="00582856"/>
    <w:rsid w:val="006D4C0D"/>
    <w:rsid w:val="00711B99"/>
    <w:rsid w:val="009D1233"/>
    <w:rsid w:val="00A84050"/>
    <w:rsid w:val="00A915E0"/>
    <w:rsid w:val="00B2591A"/>
    <w:rsid w:val="00E222BB"/>
    <w:rsid w:val="00FE4FFC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050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84050"/>
    <w:pPr>
      <w:ind w:left="708"/>
    </w:pPr>
    <w:rPr>
      <w:szCs w:val="20"/>
    </w:rPr>
  </w:style>
  <w:style w:type="paragraph" w:customStyle="1" w:styleId="1">
    <w:name w:val="Стиль1"/>
    <w:basedOn w:val="a"/>
    <w:qFormat/>
    <w:rsid w:val="00A84050"/>
    <w:pPr>
      <w:jc w:val="both"/>
    </w:pPr>
    <w:rPr>
      <w:sz w:val="28"/>
    </w:rPr>
  </w:style>
  <w:style w:type="paragraph" w:customStyle="1" w:styleId="2">
    <w:name w:val="Стиль2"/>
    <w:basedOn w:val="1"/>
    <w:qFormat/>
    <w:rsid w:val="00A8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</dc:creator>
  <cp:keywords/>
  <dc:description/>
  <cp:lastModifiedBy>Goroh</cp:lastModifiedBy>
  <cp:revision>4</cp:revision>
  <cp:lastPrinted>2014-12-29T09:28:00Z</cp:lastPrinted>
  <dcterms:created xsi:type="dcterms:W3CDTF">2014-12-15T07:30:00Z</dcterms:created>
  <dcterms:modified xsi:type="dcterms:W3CDTF">2014-12-29T09:36:00Z</dcterms:modified>
</cp:coreProperties>
</file>